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sz w:val="32"/>
          <w:szCs w:val="32"/>
        </w:rPr>
        <w:t>2021届上海市杨浦区同济大学第一附属中学高二下学期语文</w:t>
      </w:r>
      <w:r>
        <w:rPr>
          <w:rFonts w:hint="eastAsia"/>
          <w:sz w:val="32"/>
          <w:szCs w:val="32"/>
          <w:lang w:eastAsia="zh-CN"/>
        </w:rPr>
        <w:t>质控</w:t>
      </w:r>
      <w:r>
        <w:rPr>
          <w:rFonts w:hint="eastAsia"/>
          <w:sz w:val="32"/>
          <w:szCs w:val="32"/>
        </w:rPr>
        <w:t>试题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</w:rPr>
        <w:t>(考试时间:150分钟满分:150分</w:t>
      </w:r>
      <w:r>
        <w:rPr>
          <w:rFonts w:hint="eastAsia"/>
          <w:lang w:val="en-US" w:eastAsia="zh-CN"/>
        </w:rPr>
        <w:t>)</w:t>
      </w:r>
    </w:p>
    <w:p>
      <w:pPr>
        <w:rPr>
          <w:rFonts w:hint="eastAsia"/>
        </w:rPr>
      </w:pPr>
      <w:r>
        <w:rPr>
          <w:rFonts w:hint="eastAsia"/>
        </w:rPr>
        <w:t>一、积累与应用(10分)</w:t>
      </w:r>
    </w:p>
    <w:p>
      <w:pPr>
        <w:rPr>
          <w:rFonts w:hint="eastAsia"/>
        </w:rPr>
      </w:pPr>
      <w:r>
        <w:rPr>
          <w:rFonts w:hint="eastAsia"/>
        </w:rPr>
        <w:t>1、积累诗句。(5分)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(1)风急天高猿啸哀,</w:t>
      </w:r>
      <w:r>
        <w:rPr>
          <w:rFonts w:hint="eastAsia" w:ascii="楷体" w:hAnsi="楷体" w:eastAsia="楷体" w:cs="楷体"/>
          <w:u w:val="single"/>
          <w:lang w:val="en-US" w:eastAsia="zh-CN"/>
        </w:rPr>
        <w:t xml:space="preserve">               。</w:t>
      </w:r>
      <w:r>
        <w:rPr>
          <w:rFonts w:hint="eastAsia" w:ascii="楷体" w:hAnsi="楷体" w:eastAsia="楷体" w:cs="楷体"/>
        </w:rPr>
        <w:t>《登高》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(2)自其不变者而观之,</w:t>
      </w:r>
      <w:r>
        <w:rPr>
          <w:rFonts w:hint="eastAsia" w:ascii="楷体" w:hAnsi="楷体" w:eastAsia="楷体" w:cs="楷体"/>
          <w:u w:val="single"/>
          <w:lang w:val="en-US" w:eastAsia="zh-CN"/>
        </w:rPr>
        <w:t xml:space="preserve">                  </w:t>
      </w:r>
      <w:r>
        <w:rPr>
          <w:rFonts w:hint="eastAsia" w:ascii="楷体" w:hAnsi="楷体" w:eastAsia="楷体" w:cs="楷体"/>
        </w:rPr>
        <w:t>,而又何羡乎!《赤壁赋》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(3)苟以天下之大,下而从六国破亡之故事,</w:t>
      </w:r>
      <w:r>
        <w:rPr>
          <w:rFonts w:hint="eastAsia" w:ascii="楷体" w:hAnsi="楷体" w:eastAsia="楷体" w:cs="楷体"/>
          <w:u w:val="single"/>
          <w:lang w:val="en-US" w:eastAsia="zh-CN"/>
        </w:rPr>
        <w:t xml:space="preserve">                </w:t>
      </w:r>
      <w:r>
        <w:rPr>
          <w:rFonts w:hint="eastAsia" w:ascii="楷体" w:hAnsi="楷体" w:eastAsia="楷体" w:cs="楷体"/>
        </w:rPr>
        <w:t>《六国论》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(4)一日克己复礼,</w:t>
      </w:r>
      <w:r>
        <w:rPr>
          <w:rFonts w:hint="eastAsia" w:ascii="楷体" w:hAnsi="楷体" w:eastAsia="楷体" w:cs="楷体"/>
          <w:u w:val="single"/>
          <w:lang w:val="en-US" w:eastAsia="zh-CN"/>
        </w:rPr>
        <w:t xml:space="preserve">               </w:t>
      </w:r>
      <w:r>
        <w:rPr>
          <w:rFonts w:hint="eastAsia" w:ascii="楷体" w:hAnsi="楷体" w:eastAsia="楷体" w:cs="楷体"/>
        </w:rPr>
        <w:t>《论语十二章》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(5)</w:t>
      </w:r>
      <w:r>
        <w:rPr>
          <w:rFonts w:hint="eastAsia" w:ascii="楷体" w:hAnsi="楷体" w:eastAsia="楷体" w:cs="楷体"/>
          <w:u w:val="single"/>
          <w:lang w:val="en-US" w:eastAsia="zh-CN"/>
        </w:rPr>
        <w:t xml:space="preserve">                       </w:t>
      </w:r>
      <w:r>
        <w:rPr>
          <w:rFonts w:hint="eastAsia" w:ascii="楷体" w:hAnsi="楷体" w:eastAsia="楷体" w:cs="楷体"/>
        </w:rPr>
        <w:t>,比权量力,则不可同年而语矣。《过秦论》</w:t>
      </w:r>
    </w:p>
    <w:p>
      <w:pPr>
        <w:rPr>
          <w:rFonts w:hint="eastAsia"/>
        </w:rPr>
      </w:pPr>
      <w:r>
        <w:rPr>
          <w:rFonts w:hint="eastAsia"/>
        </w:rPr>
        <w:t>2、语言运用。(5分)</w:t>
      </w:r>
    </w:p>
    <w:p>
      <w:pPr>
        <w:rPr>
          <w:rFonts w:hint="eastAsia"/>
        </w:rPr>
      </w:pPr>
      <w:r>
        <w:rPr>
          <w:rFonts w:hint="eastAsia"/>
        </w:rPr>
        <w:t>(1)毛泽东认为“人正确思想只能从社会实践中来,以下诗句中</w:t>
      </w:r>
      <w:r>
        <w:rPr>
          <w:rFonts w:hint="eastAsia"/>
          <w:b/>
          <w:bCs/>
        </w:rPr>
        <w:t>最能</w:t>
      </w:r>
      <w:r>
        <w:rPr>
          <w:rFonts w:hint="eastAsia"/>
        </w:rPr>
        <w:t>有力支持这个观点的一句</w:t>
      </w:r>
    </w:p>
    <w:p>
      <w:pPr>
        <w:rPr>
          <w:rFonts w:hint="eastAsia"/>
        </w:rPr>
      </w:pPr>
      <w:r>
        <w:rPr>
          <w:rFonts w:hint="eastAsia"/>
        </w:rPr>
        <w:t>是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）</w:t>
      </w:r>
      <w:r>
        <w:rPr>
          <w:rFonts w:hint="eastAsia"/>
        </w:rPr>
        <w:t>(2分)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A、路漫漫其修远兮,吾将上下而求索。</w:t>
      </w:r>
      <w:r>
        <w:rPr>
          <w:rFonts w:hint="eastAsia" w:ascii="楷体" w:hAnsi="楷体" w:eastAsia="楷体" w:cs="楷体"/>
          <w:lang w:val="en-US" w:eastAsia="zh-CN"/>
        </w:rPr>
        <w:t>B</w:t>
      </w:r>
      <w:r>
        <w:rPr>
          <w:rFonts w:hint="eastAsia" w:ascii="楷体" w:hAnsi="楷体" w:eastAsia="楷体" w:cs="楷体"/>
        </w:rPr>
        <w:t>、暗潮已到无人会,只有篙师识水痕。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C、书山有路勤为径,学海无涯苦作舟。D、问渠哪得清如许?为有源头活水来。</w:t>
      </w:r>
    </w:p>
    <w:p>
      <w:pPr>
        <w:rPr>
          <w:rFonts w:hint="eastAsia"/>
        </w:rPr>
      </w:pPr>
      <w:r>
        <w:rPr>
          <w:rFonts w:hint="eastAsia"/>
        </w:rPr>
        <w:t>(2)将下列编号的句子依次填入空白处,语意连贯的是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  <w:r>
        <w:rPr>
          <w:rFonts w:hint="eastAsia"/>
        </w:rPr>
        <w:t>(3分)</w:t>
      </w:r>
    </w:p>
    <w:p>
      <w:pPr>
        <w:ind w:firstLine="420" w:firstLineChars="2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进化人类学家认为,因为我们从过去几代人那里继承了在这个世界立足的行动指南,所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以我们被包裹在文化里。人类进化的目的</w:t>
      </w:r>
      <w:r>
        <w:rPr>
          <w:rFonts w:hint="eastAsia" w:ascii="楷体" w:hAnsi="楷体" w:eastAsia="楷体" w:cs="楷体"/>
          <w:u w:val="single"/>
          <w:lang w:val="en-US" w:eastAsia="zh-CN"/>
        </w:rPr>
        <w:t xml:space="preserve">        ，       ，       ，        </w:t>
      </w:r>
      <w:r>
        <w:rPr>
          <w:rFonts w:hint="eastAsia" w:ascii="楷体" w:hAnsi="楷体" w:eastAsia="楷体" w:cs="楷体"/>
        </w:rPr>
        <w:t>。不过,环境既包含文化层面,也包含物理层面。文化的快速变化正在对人类的进化过程产生巨大影响。</w:t>
      </w:r>
    </w:p>
    <w:p>
      <w:pPr>
        <w:rPr>
          <w:rFonts w:hint="eastAsia"/>
        </w:rPr>
      </w:pPr>
      <w:r>
        <w:rPr>
          <w:rFonts w:hint="eastAsia"/>
        </w:rPr>
        <w:t>①是将其应用于生活环境相同的情境中</w:t>
      </w:r>
    </w:p>
    <w:p>
      <w:pPr>
        <w:rPr>
          <w:rFonts w:hint="eastAsia"/>
        </w:rPr>
      </w:pPr>
      <w:r>
        <w:rPr>
          <w:rFonts w:hint="eastAsia"/>
        </w:rPr>
        <w:t>②不是通过个人努力独自解决问题</w:t>
      </w:r>
    </w:p>
    <w:p>
      <w:pPr>
        <w:rPr>
          <w:rFonts w:hint="eastAsia"/>
        </w:rPr>
      </w:pPr>
      <w:r>
        <w:rPr>
          <w:rFonts w:hint="eastAsia"/>
        </w:rPr>
        <w:t>③是让一代又一代的人共同积累知识</w:t>
      </w:r>
    </w:p>
    <w:p>
      <w:pPr>
        <w:rPr>
          <w:rFonts w:hint="eastAsia"/>
        </w:rPr>
      </w:pPr>
      <w:r>
        <w:rPr>
          <w:rFonts w:hint="eastAsia"/>
        </w:rPr>
        <w:t>④不是通过集体合作快速解决问题</w:t>
      </w:r>
    </w:p>
    <w:p>
      <w:pPr>
        <w:rPr>
          <w:rFonts w:hint="eastAsia"/>
        </w:rPr>
      </w:pPr>
      <w:r>
        <w:rPr>
          <w:rFonts w:hint="eastAsia"/>
        </w:rPr>
        <w:t>A、②④③①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B、②③①④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C、③②①④D、③①④②</w:t>
      </w:r>
    </w:p>
    <w:p>
      <w:pPr>
        <w:rPr>
          <w:rFonts w:hint="eastAsia"/>
        </w:rPr>
      </w:pPr>
      <w:r>
        <w:rPr>
          <w:rFonts w:hint="eastAsia"/>
        </w:rPr>
        <w:t>二、阅读(70分)</w:t>
      </w:r>
    </w:p>
    <w:p>
      <w:pPr>
        <w:rPr>
          <w:rFonts w:hint="eastAsia"/>
        </w:rPr>
      </w:pPr>
      <w:r>
        <w:rPr>
          <w:rFonts w:hint="eastAsia"/>
        </w:rPr>
        <w:t>现代文一(16分)</w:t>
      </w:r>
    </w:p>
    <w:p>
      <w:pPr>
        <w:ind w:firstLine="1470" w:firstLineChars="700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当代文艺审美中的“粉丝”与“知音”周兴杰</w:t>
      </w:r>
    </w:p>
    <w:p>
      <w:pPr>
        <w:ind w:firstLine="420" w:firstLineChars="200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①市场经济与大众传媒技术的快速发展,不但改变了文艺的存在方式,也改变了人们的欣赏习惯。“文学终结论”尚且余音未绝,又有学者提出了“粉丝能不能替代知音”的疑问,引发热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  <w:t>议。</w:t>
      </w:r>
    </w:p>
    <w:p>
      <w:pPr>
        <w:ind w:firstLine="420" w:firstLineChars="200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“知音”一词源于钟子期与俞伯牙的故事。子期因为能听出琴音寓意，被伯牙引为“知音”。后来，子期辞世，伯牙毁琴不操，以示痛悼。由此可知，“知音”的内涵至少涉及两个方面：一是接受者能准确把握、解读出作品的主旨，从而经由作品，接受者与创作者在精神层面产生深度契合；二是以作品理解为基础，创作者与接受者形成相互依赖、相互需要乃至相互尊重的关系。在高雅艺术的欣赏中，接受者以能成“知音”为荣，创作者以能有“知音”为幸。说一部文学史或艺术史，是作为“知音”的批评家为他们心仪的文学家、艺术家树碑立传的历史，并不为过。因此，“知音”有意无意地被默认为高雅文艺的欣赏者。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　　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3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而“粉丝”这一名称则有些不伦不类，它是大众对“fans”一词自发的、戏仿式的音译。在最直接的意义上，“粉”或“粉丝”就是对某些事物的“爱好者”。如果仅在“爱好者”的意义上来使用的话，那么说“我是莎士比亚的粉”也是没有问题的。但由于社会成见和媒体引导，当作对某些大众文化产品不加辨别的、缺乏抵抗力的消费者而受到非议。尽管现在人们能以一种理解的眼光来看待“粉丝”，但其被限定特指大众文化的欣赏者却是事实。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　　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4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知音精于深度耕犁文本，其文本辨识力自不待言。那粉丝有没有文本辨识力呢？通过深入粉丝的文化实践，研究者发现，粉丝对于特定文本是存在敏锐的辨识力的。20世纪80年代，有人用“全庸”之名仿作金庸小说，以图鱼目混珠。结果读者去芜存菁，终使各式“全庸”尽数淘汰。由此可知，粉丝像知音一样，都具有敏锐的文本辨识力，并忠于自己的文本感受。但粉丝文本辨识的有趣一面在于，他们会因为极度关注某些文本的细节，而选择性地忽略其他细节。这种“专攻一点、不计其余”的辨别方式，主观随意性不言自明，与知音式文艺批评的理性、客观旨趣相去甚远。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　　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5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粉丝欣赏要求突破高雅文艺欣赏所规定的“距离”，使欣赏化为广场式的狂欢。粉丝欣赏的参与性更突出的表现是，他们不会仅仅停留在对小说、影视作品、歌曲等原作本身的欣赏上，还会进一步消费许多衍生产品，如印有明星头像的T恤、玩偶等等。如此，粉丝将文化工业提供的资源带入其日常生活实践，并在使用中完成文本意义的重新组装。与此不同，“知音”则更尊重作家的创作意图或作品主题，他们更像“采矿者”，努力掘开文本的岩层，炼出深藏其下的金子般的创作主旨。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　　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6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伴随积极的参与，粉丝的生产力也释放出来了：他们不会停留在文本的消费上，而是以文化工业产品为资源，创造出数量庞大的、五花八门的新文本，如网络同人小说、模仿秀及流行音乐粉丝们的翻录、翻唱和MTV翻拍等等。这种新文本有时会达到与原作不相上下的地步。而“知音”呢，他们的生产力主要表现在分析精辟的批评文本上，此外很难看到其他类型的新文本。</w:t>
      </w:r>
    </w:p>
    <w:p>
      <w:pPr>
        <w:ind w:firstLine="420" w:firstLineChars="200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7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由此可见，“知音”和“粉丝”不能相互替代。但是,将“粉丝”与“知音”并置,能建构一种相互映照的批判视野,使我们可以借此反观二者。二者并非没有相通之处,那就是不管接受什么类型的作品,都得有以文本辨识为基础的热爱。如果有了这份热爱,知音与粉丝未必是不能沟通和相互接受的。基于此,笔者以为可以提倡“知音型粉丝”和“粉丝型知音”,来构建这种相互映照的批判视野。(选自2017年3月6日《中国社会科学报》,有删改)</w:t>
      </w:r>
    </w:p>
    <w:p>
      <w:pPr>
        <w:ind w:firstLine="420" w:firstLineChars="200"/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3、第④段的“专攻一点、不计其余”在文中的含义是</w:t>
      </w: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  <w:t xml:space="preserve">                         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。(2分)</w:t>
      </w:r>
    </w:p>
    <w:p>
      <w:pPr>
        <w:ind w:firstLine="420" w:firstLineChars="200"/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4、下列表述与作者观点不一致的一项是(</w:t>
      </w: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 xml:space="preserve">   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)(2分)</w:t>
      </w:r>
    </w:p>
    <w:p>
      <w:pPr>
        <w:ind w:firstLine="420" w:firstLineChars="200"/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A.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“粉丝”当作对某些大众文化产品不加辨别的、缺乏抵抗力的消费者而受到非议。“知音”有意无意地被默认为高雅文艺的欣赏者,因此,比“粉丝”欣赏具有更高的品位。</w:t>
      </w:r>
    </w:p>
    <w:p>
      <w:pPr>
        <w:ind w:firstLine="420" w:firstLineChars="200"/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B、“粉丝”对特定文本具有敏锐的辨识力,并忠于自己的文本感受,他们的辨别方式具有主观随意性。</w:t>
      </w:r>
    </w:p>
    <w:p>
      <w:pPr>
        <w:ind w:firstLine="420" w:firstLineChars="200"/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C、知音”尊重作家的创作意图或作品主题,精于深度耕犁文本,努力挖掘文本内涵,提炼出</w:t>
      </w:r>
    </w:p>
    <w:p>
      <w:pP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创作主旨。</w:t>
      </w:r>
    </w:p>
    <w:p>
      <w:pPr>
        <w:ind w:firstLine="420" w:firstLineChars="200"/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D、“粉丝”具有强大的生产力,能以文化工业产品为资源,创造出的新文本有时能与原作相媲美</w:t>
      </w: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  <w:t>。</w:t>
      </w:r>
    </w:p>
    <w:p>
      <w:pPr>
        <w:ind w:firstLine="420" w:firstLineChars="200"/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5.以下表述与本文内容相符合的一项是(</w:t>
      </w: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 xml:space="preserve">  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)。(3分)</w:t>
      </w:r>
    </w:p>
    <w:p>
      <w:pPr>
        <w:ind w:firstLine="420" w:firstLineChars="200"/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A“知音”与创作者在生活中是有着相互依赖关系的。</w:t>
      </w:r>
    </w:p>
    <w:p>
      <w:pPr>
        <w:ind w:firstLine="420" w:firstLineChars="200"/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B用来区分粉丝与知音的唯一标准,是狂热和非理性。</w:t>
      </w:r>
    </w:p>
    <w:p>
      <w:pPr>
        <w:ind w:firstLine="420" w:firstLineChars="200"/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C、在辨识文本上,粉丝不主观随意,就能够超越知音。</w:t>
      </w:r>
    </w:p>
    <w:p>
      <w:pPr>
        <w:ind w:firstLine="420" w:firstLineChars="200"/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D、知音与粉丝在一定条件下,可以沟通并且相互接受。</w:t>
      </w:r>
    </w:p>
    <w:p>
      <w:pPr>
        <w:ind w:firstLine="420" w:firstLineChars="200"/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6.分析第⑤段所用论证方法的作用。(4分)</w:t>
      </w:r>
    </w:p>
    <w:p>
      <w:pPr>
        <w:ind w:firstLine="420" w:firstLineChars="200"/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  <w:t xml:space="preserve">                                                                                 </w:t>
      </w:r>
    </w:p>
    <w:p>
      <w:pPr>
        <w:ind w:firstLine="420" w:firstLineChars="200"/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  <w:t xml:space="preserve">                                                                            </w:t>
      </w:r>
    </w:p>
    <w:p>
      <w:pPr>
        <w:ind w:firstLine="420" w:firstLineChars="200"/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7.梳理本文的论证思路。(5分)</w:t>
      </w:r>
    </w:p>
    <w:p>
      <w:pPr>
        <w:ind w:firstLine="420" w:firstLineChars="200"/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  <w:t xml:space="preserve">                                                                                 </w:t>
      </w:r>
    </w:p>
    <w:p>
      <w:pPr>
        <w:ind w:firstLine="420" w:firstLineChars="200"/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  <w:t xml:space="preserve">                                                                            </w:t>
      </w:r>
    </w:p>
    <w:p>
      <w:pPr>
        <w:ind w:firstLine="420" w:firstLineChars="200"/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现代文二(15分)</w:t>
      </w:r>
    </w:p>
    <w:p>
      <w:pPr>
        <w:ind w:firstLine="3150" w:firstLineChars="1500"/>
        <w:rPr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  <w:t>回不去的渡口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0" w:firstLineChars="2000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  <w:t>傅菲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890" w:firstLineChars="900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  <w:t>①渡口，一棵老洋槐树作为标识。我们总以为，树有多老，渡口也有多老。树是洋槐树，皲裂的树皮把我们带入时间深深的皱褶里。</w:t>
      </w:r>
      <w:r>
        <w:rPr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  <w:t>②事实上，那是一个荒滩，一条砂石路直通下去，是石埠。石埠上，妇人在洗衣，淘洗豆子、白米。小孩在石埠下的河水里，摸螺蛳、捉虾，光着身子，嘻嘻哈哈地傻闹。一条竹筏，被一根绳子系在洋槐树下。老毛竹煻了火，黝黑，两头翘，六根毛竹用老藤扎起来，一头一尾，中间再扎两绑，便成了竹筏。河水并不深，大人卷起裤腿，可以淌水过河，小孩翘起屁股，手举衣服，也可以游到对岸，竹筏也仅仅是渡口的一个象征。河是饶北河。年少时，记得有一个艄公。竹筏上摆着几个矮板凳。艄公也是戴尖帽的斗笠，穿一件棕黑色蓑衣，光着脚板。他撑第一竹篙的时候，会“嘿呀吼”地吆喝一声，竹篙插入水底，竹筏慢慢滑动，竹篙斜起来，再拔出水面，插入水底。竹筏在水面嘶嘶嘶嘶地滑翔，青山在飞。在冬春之季，我们去对岸，都由艄公撑竹筏渡河。</w:t>
      </w:r>
      <w:r>
        <w:rPr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  <w:t>③对岸是另一个村子。两个村子隔一条河。对岸有很多沙地，种西瓜，种花生，种荸荠。这是我们村没有的。我们村有柴火，有茶油，是对岸村子没有的。两岸因此有了很多的偷盗和争夺，发生械斗；也因此有了婚配姻缘，随便入哪家的门，开口便是亲戚。艄公把嫁妆送到对岸去，把送亲的人接过来。外出读书的人，被一只竹筏，送到小镇的车站，坐上去县城的客车。送别的母亲和姐姐，站在渡口，一直在挥手，不停地挥手，直到竹筏没入河湾的柳树林，像一片树叶，飘在水面，母亲哗啦啦的泪水流了下来。</w:t>
      </w:r>
      <w:r>
        <w:rPr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  <w:t>④据说，这个渡口，在很早以前，很繁忙，有木船，密密麻麻地排在河岸。河滩宽阔，秋季开满了白蓼花，米白米白的，一大片。岸边是麻白麻黄的芦苇。芦苇从秋风里抽出摇曳的花束，空茫。——我的祖父，我的曾祖父，从这个渡口出发，挑一担箩筐，去浙江海边挑海盐。木船顺河而下，入信江，逆流而上，入衢州。也把夏布，蚕丝，带去浙江。木船，一个码头一个码头地停靠，夜一日一日地凉。</w:t>
      </w:r>
      <w:r>
        <w:rPr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  <w:t>⑤这里确是晨读的好地方。石埠由一块石灰石大石板铺设。我们坐在石板上，听着湍湍而流的河水，背诵课文。苍老的洋槐，在暮春，散发一种黏稠的气味，一串串垂挂下来的洋槐花，一直垂到我们额头。被嘴唇磕碰出来的汉语，有了水的韵味和植物的气息。有一个练声的人，每天会来到这个渡口，把镜子悬在树上，对着口型，练声。我一直记不起他的名字，只知道他是一个艺考生，考了几年也没考上，后来去深圳，村里也几乎没有他的音讯。我外出生活之后，每次回家，我在父母身边坐几分钟，说说话，便会去渡口走走，站站。我说不清为什么。</w:t>
      </w:r>
      <w:r>
        <w:rPr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  <w:t>⑥渡口还是哭丧的地方，故去的老人，到渡口买水。炮仗啪的一声，零星地炸开。哭丧的子女，跪在埠头上，哭得全身瘫痪。渡口，是去另一个世界出发的地方。河流，或许是人世间最长的路。活着的时候，没走完，死了，接着走，渺渺茫茫地走，不分白日黑夜，风雨兼程，身上不需要长物，不需要口粮，不需要牵挂和被牵挂，一个人走，再长的路，再艰难的路，也不觉得孤独寂寞，也不凄冷忧欢。我们需要另一个世界来打开现世的世界，放下恩怨，放下爱恨，驱除内心的黑暗。没有死，我们无法理解生。没有死的永恒，我们无法理解生的短暂。死是对生的救赎。死是生的皈依。</w:t>
      </w:r>
      <w:r>
        <w:rPr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  <w:t>⑦没有到过渡口的人，不足以谈论生离死别。我是这样以为的。</w:t>
      </w:r>
      <w:r>
        <w:rPr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  <w:t>⑧公路开通之后，渡口迅速被人遗忘。石埠两边，长满了荒草。早年拴木船缆绳的石桩，黝黝的，全是苔藓。作为时间的标记，石桩多了一份轮回的沧桑。石桩上面，搭了一块长条形的石板，石板连通石埠侧边台阶。溽热的夏天，我们躺在石板午睡，歇凉。洋槐的树荫浓密地盖在赤裸小身子上。河水清幽的凉风，从水面卷上来，我很快进入梦乡。除了山中的岩洞，我再也找不到，比这里更凉爽的地方。事实上，我们几乎不午睡，和几个差不多大的孩子，从石板上，一个纵身，跃入河中，青蛙一样游泳。清澈见底的河水里，一群群游鱼梭子一样，来来回回。我们常常玩得忘乎所以，不记得上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  <w:t>⑨现在的渡口，完全荒落了。石柱和石板，被人连夜偷走，卖给浙江人。和对岸村子相连接的，是一座石桥。石桥也无人走，因为下游几百米的河面上，有了一座公路桥。一个完全无人踏足的荒滩。蒿草和白蓼，再一次占领。洋槐依然散发蓬勃的生命，郁郁葱葱，即使冬天落尽了叶子，也苍劲，宛如深远岁月的写意。我几次带我小孩去渡口，看看那种荒凉。我小孩看了一次，再也不去，说，没什么好看的，都是草，还有很多垃圾。</w:t>
      </w:r>
      <w:r>
        <w:rPr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  <w:t>⑩这是一个时间的渡口，每一个人，都是它的客人。人，只是渡口的不系之舟，终有一天，会离开渡口，在河面上飘，直至不知所终。当我想起这些，我对生命，保持敬畏的沉默。</w:t>
      </w:r>
      <w:r>
        <w:rPr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  <w:t>（有删节）</w:t>
      </w:r>
      <w:r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  <w:t>9．文中多次提到“老洋槐树”，请简要分析其作用。</w:t>
      </w:r>
    </w:p>
    <w:p>
      <w:pPr>
        <w:ind w:firstLine="420" w:firstLineChars="200"/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  <w:t xml:space="preserve">                                                                                 </w:t>
      </w:r>
    </w:p>
    <w:p>
      <w:pPr>
        <w:ind w:firstLine="420" w:firstLineChars="200"/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  <w:t xml:space="preserve">                                                  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  <w:t>10．以第④段为例，评析本文语言运用上的特点。</w:t>
      </w:r>
    </w:p>
    <w:p>
      <w:pPr>
        <w:ind w:firstLine="420" w:firstLineChars="200"/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  <w:t xml:space="preserve">                                                                                 </w:t>
      </w:r>
    </w:p>
    <w:p>
      <w:pPr>
        <w:ind w:firstLine="420" w:firstLineChars="200"/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  <w:t xml:space="preserve">                                                  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  <w:t>11．全文围绕“渡口”进行构思，请结合内容加以赏析。</w:t>
      </w:r>
    </w:p>
    <w:p>
      <w:pPr>
        <w:ind w:firstLine="420" w:firstLineChars="200"/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  <w:t xml:space="preserve">                                                                                 </w:t>
      </w:r>
    </w:p>
    <w:p>
      <w:pPr>
        <w:ind w:firstLine="420" w:firstLineChars="200"/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  <w:t xml:space="preserve">                                                  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  <w:t>12．《对批评的批评：创造“复调”话语》一文中，作者认为“批评家不应把批评对象放在自己搭建的概念框架中，进行‘强制阐释’”，请结合这一观点对下面这段批评文字加以评析。</w:t>
      </w:r>
      <w:r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  <w:t>评《回不去的渡口》：</w:t>
      </w:r>
      <w:r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21"/>
          <w:szCs w:val="21"/>
          <w:shd w:val="clear" w:color="auto" w:fill="FFFFFF"/>
        </w:rPr>
        <w:t>乡土散文创作“三画”理论认为，乡土散文要表现乡土的风景画、风情画、风俗画，三者不可或缺，它们构成乡土散文的根本。本文通过对特定时期的渡口刻画展现了故乡饶河渡口的风景画，展示了故乡人们的风情、风俗，可谓是符合“三画”理论的力作。</w:t>
      </w:r>
    </w:p>
    <w:p>
      <w:pPr>
        <w:ind w:firstLine="420" w:firstLineChars="200"/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  <w:t xml:space="preserve">                                                                                 </w:t>
      </w:r>
    </w:p>
    <w:p>
      <w:pPr>
        <w:ind w:firstLine="420" w:firstLineChars="200"/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  <w:t xml:space="preserve">                                                                            </w:t>
      </w:r>
    </w:p>
    <w:p>
      <w:pPr>
        <w:ind w:firstLine="420" w:firstLineChars="200"/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</w:pPr>
    </w:p>
    <w:p>
      <w:pPr>
        <w:rPr>
          <w:rFonts w:hint="eastAsia" w:ascii="Arial" w:hAnsi="Arial" w:eastAsia="宋体" w:cs="Arial"/>
          <w:b/>
          <w:bCs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  <w:t>古诗词（8分）</w:t>
      </w:r>
    </w:p>
    <w:p>
      <w:pP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  <w:t xml:space="preserve">                    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  <w:t xml:space="preserve">         镜湖女</w:t>
      </w:r>
    </w:p>
    <w:p>
      <w:pP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  <w:t xml:space="preserve">                          （南宋）陆游</w:t>
      </w:r>
    </w:p>
    <w:p>
      <w:pP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  <w:t xml:space="preserve">              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  <w:t xml:space="preserve"> 湖中居人事舟楫，家家以舟作生业。</w:t>
      </w:r>
    </w:p>
    <w:p>
      <w:pP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  <w:t xml:space="preserve">               女儿妆面花样红，小伞翻翻乱荷叶。</w:t>
      </w:r>
    </w:p>
    <w:p>
      <w:pP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  <w:t xml:space="preserve">               日暮归来月色新， 菱歌缥缈泛烟津。</w:t>
      </w:r>
    </w:p>
    <w:p>
      <w:pPr>
        <w:ind w:firstLine="1680" w:firstLineChars="800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  <w:t>到家更约西邻女，明日湖桥看赛神。</w:t>
      </w:r>
    </w:p>
    <w:p>
      <w:pP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  <w:t>12、从体裁上看,本作品属于(  )(1分)</w:t>
      </w:r>
    </w:p>
    <w:p>
      <w:pP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  <w:t>A、古体诗   B、近体诗 C、五言律诗 D、诗余</w:t>
      </w:r>
    </w:p>
    <w:p>
      <w:pP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  <w:t>13、对本作品分析不恰当的一项是(   )(2分)</w:t>
      </w:r>
    </w:p>
    <w:p>
      <w:pP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  <w:t>A、“事舟楫”写湖边的人家日常靠船为生。</w:t>
      </w:r>
    </w:p>
    <w:p>
      <w:pP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  <w:t>B“乱荷叶”写女子摆动的伞把荷叶搅乱。</w:t>
      </w:r>
    </w:p>
    <w:p>
      <w:pP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  <w:t>C、“月色新”写傍晚景色,暗示时间转换。</w:t>
      </w:r>
    </w:p>
    <w:p>
      <w:pP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  <w:t>D“泛烟津”写若有若无的歌声随波荡漾。</w:t>
      </w:r>
    </w:p>
    <w:p>
      <w:pPr>
        <w:numPr>
          <w:ilvl w:val="0"/>
          <w:numId w:val="1"/>
        </w:numP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  <w:t>结合作品,对作者塑造的“镜湖女”形象加以赏析(5分)</w:t>
      </w:r>
    </w:p>
    <w:p>
      <w:pPr>
        <w:ind w:firstLine="420" w:firstLineChars="200"/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  <w:t xml:space="preserve">                                                                                 </w:t>
      </w:r>
    </w:p>
    <w:p>
      <w:pPr>
        <w:ind w:firstLine="420" w:firstLineChars="200"/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  <w:t xml:space="preserve">                                                                            </w:t>
      </w:r>
    </w:p>
    <w:p>
      <w:pPr>
        <w:numPr>
          <w:ilvl w:val="0"/>
          <w:numId w:val="0"/>
        </w:numP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</w:p>
    <w:p>
      <w:pP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  <w:t>文言文一(20分)</w:t>
      </w:r>
    </w:p>
    <w:p>
      <w:pP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  <w:t xml:space="preserve">                   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  <w:t>陆龟蒙传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  <w:t>陆龟蒙，字鲁望，元方七世孙也。父宾虞，以文历侍御史。龟蒙少高放，通《六经》大义，尤明《春秋》。举进士，一不中，往从湖州刺史张抟游，抟历湖、苏二州，辟以自佐。尝至饶州，三日无所诣。剌史蔡京率官属就见之，龟蒙不乐，拂衣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  <w:t>居淞江甫里，多所论撰，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  <w:t>虽赀无十日计，不少辍也。文成，窜稿箧中或历年不省，为好事者盗去。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  <w:t>得书熟诵乃录，雠比勤勤，朱黄不去手，所藏虽少，其精皆可传。借人书，篇秩坏舛，必为辑褫刊正。乐闻人学，讲论不倦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  <w:t>有田数百亩，屋三十楹，田苦下，雨潦则与江通，故常苦饥。身畚锸，薅刺无休时，或讥其劳，答曰：“尧、舜微瘠，禹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  <w:t>胼胝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  <w:t>。彼圣人也，吾一褐衣，敢不勤乎?”嗜茶，置园顾渚山下，岁取粗茶，自判品第。张又新为《水说》七种，二慧山泉，三虎丘井，六松江。人助其好者，虽百里为致之。初，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  <w:t>病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  <w:t>酒，再期乃已，其后客至，携壶置杯不复饮。不喜与流俗交，虽造门不肯见。不乘马，升舟设蓬席，赍束书、茶灶、笔床、钓具往来。时谓“江湖散人”，或号天随子、甫里先生，自比涪翁、渔父、江上丈人。后以高士召，不至。李蔚、卢携素与善，及当国，召拜左拾遗。诏方下，龟蒙卒。光化中，韦庄表龟蒙及孟郊等十人，皆赠右补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  <w:t>陆氏在姑苏，其门有巨石，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  <w:t>远祖绩尝事吴为郁林太守罢归无装舟轻不可越海取石为重。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color="auto" w:fill="FFFFFF"/>
          <w:lang w:val="en-US" w:eastAsia="zh-CN"/>
        </w:rPr>
        <w:t>人称其廉，号“郁林石”，世保其居云。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(选自《新唐书》)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15、加点字解释(2分)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(1)李蔚、卢携素与</w:t>
      </w:r>
      <w:r>
        <w:rPr>
          <w:rFonts w:hint="default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善</w:t>
      </w: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(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 xml:space="preserve">   </w:t>
      </w: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)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 xml:space="preserve">    </w:t>
      </w: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(2)初,</w:t>
      </w:r>
      <w:r>
        <w:rPr>
          <w:rFonts w:hint="default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病</w:t>
      </w: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酒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16、为下列句中加点词选择释义正确的一项。(2分)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(1)必为辑褫</w:t>
      </w:r>
      <w:r>
        <w:rPr>
          <w:rFonts w:hint="default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刊</w:t>
      </w: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正(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A、被删去的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B、删改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 xml:space="preserve">    C</w:t>
      </w: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、淘汰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 xml:space="preserve">   D</w:t>
      </w: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、补充的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(2)尧、舜霉瘠,禹</w:t>
      </w:r>
      <w:r>
        <w:rPr>
          <w:rFonts w:hint="default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胼胝</w:t>
      </w: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(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 xml:space="preserve">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A、手足有老茧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 xml:space="preserve">   </w:t>
      </w: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B、手足宽大过人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C、手足有疾病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 xml:space="preserve">  D</w:t>
      </w: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、手足有力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17、把第②段画线句译成现代汉语。(5分)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②虽赀无十日计,不少辍也。文成,窜稿箧中,或历年不省,为好事者盗去。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  <w:t xml:space="preserve">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18、为第④段画线部分用“/”断句。(限断三处)(3分)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19、请分析第④段在文中的作用。(4分)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  <w:t xml:space="preserve">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  <w:t xml:space="preserve">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20、小明在顾渚山旅游时发现一处陆龟蒙遗迹,房屋柱上悬挂一副对联,辞曰: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天随子杳矣难追,遥闻辛勤事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顾渚山依然口口,恍见口口心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其中有四个字因年代久远而残缺了,</w:t>
      </w:r>
      <w:r>
        <w:rPr>
          <w:rFonts w:hint="default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请根据第③段的内容</w:t>
      </w: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加以补足。(4分)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default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default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文言文二(11分)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360" w:firstLineChars="1600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知己说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780" w:firstLineChars="1800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（清)刘开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①韩子云:非知之难,处知者实难。悲夫!士以遇知己而名著,亦有得知己而遂至行亏名辱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者,可不惧哉!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②余观穆生在楚,以未设醴①而去,未尝不怪其恝然②径行,负畴昔知遇之意;及见后世正人,处乡里之间,其才气学识卓然异乎众人,一旦受当事之知,遂心驰势利,变刚正之操,以事媚悦,所求未获,已为天下所非笑;然后知古人不屈道以徇私者,口善处交游以全人已之美也。正人上交不谄,下交不渎,是故天子有不召之臣,贵爵有不屈之士,将军得揖客而身益重。如使受知者皆谗馅而谀,希迎意旨,图旦夕之安而忘其所有事,卒使世之论者谓下无可取之实,而上无知人之明,此岂遇合中之美事哉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③人之相知,贵相知心。光武知严光之不能屈,而不绳以君臣之法;献子有友五人,皆无献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子之家③。故士之自负也愈大,则其自待也愈重。抱杰出之才,逢破格之赏识,而即欲顺从求悦者,是不以道义自处,而又以世俗之心待君子也。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④夫轻合者必易离,故其始必有所甚难,而其终也至于久远而不废。信陵之客三千,其最难屈者,莫若侯生及毛、薛二公。然卒赖其力以建功人国,显名天下。嗟乎!无比特达之士,亦未必不终为人用也,夫固可以礼屈而不可以势束也。持尺寸之丝以系北溟之鹏,虽欲为之回翼,岂可得哉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⑤然而有子夏之贤,犹未免出见纷华而悦,吾诚为士之有志于立身者忧其继也。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注释：①醴:甜酒。穆生不嗜酒,楚元王为之设醴,及楚王孙戊即位,忘设醴。穆生认为醴酒不设,是王不再重视自己。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②恝然:淡漠,无动于衷的模样。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③皆无献子之家:指春秋时鲁国贵卿孟献子与乐正裘等五人交朋友,这五人心里都没把献子当作显贵的大夫看待。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21、对第①段中“悲夫”的理解,正确的一项是(  )(2分)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A、“悲夫”是感慨贤士被人了解欣赏之难。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B、“悲夫”是感慨士人与知己者相处之难。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C、“悲夫”是感慨贤士被知遇后自处之难。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D、“悲夫”是感慨士人被知遇后扬名之难。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22、第②段方框内应填入的虚词是(  )。(1分)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A、则   B、乃   C且   D、因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23赏析第④段中举信陵君例子的作用。(5分)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24、,概括本文的写作意图。(3分)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三、作文(70分)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25、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有人说规律往往能将复杂的现象解释的简单清晰;也有人认为无论是自然界还是社会生活都无法用规律来简单解释。请写一篇文章谈谈你的思考。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要求:(1)自拟题目;(2)不少于800字。</w:t>
      </w:r>
    </w:p>
    <w:sectPr>
      <w:headerReference r:id="rId3" w:type="first"/>
      <w:pgSz w:w="11906" w:h="16838"/>
      <w:pgMar w:top="87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55600" cy="254000"/>
          <wp:effectExtent l="0" t="0" r="6350" b="12700"/>
          <wp:wrapNone/>
          <wp:docPr id="100001" name="图片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图片 1000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60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B6505F"/>
    <w:multiLevelType w:val="singleLevel"/>
    <w:tmpl w:val="02B6505F"/>
    <w:lvl w:ilvl="0" w:tentative="0">
      <w:start w:val="1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BC27382"/>
    <w:rsid w:val="5AAC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2021-05-30T13:01:00Z</dcterms:created>
  <dc:creator>Administrator</dc:creator>
  <cp:lastModifiedBy>Administrator</cp:lastModifiedBy>
  <dcterms:modified xsi:type="dcterms:W3CDTF">2021-08-05T09:38:19Z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2052-11.1.0.10667</vt:lpwstr>
  </property>
  <property fmtid="{D5CDD505-2E9C-101B-9397-08002B2CF9AE}" pid="7" name="ICV">
    <vt:lpwstr>B80882FAC3A0482F9EB2EC6CAC377C8A</vt:lpwstr>
  </property>
</Properties>
</file>