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eastAsia="黑体"/>
          <w:lang w:eastAsia="zh-CN"/>
        </w:rPr>
      </w:pPr>
      <w:r>
        <w:rPr>
          <w:rFonts w:hint="eastAsia"/>
          <w:b/>
          <w:bCs/>
          <w:sz w:val="32"/>
          <w:szCs w:val="32"/>
        </w:rPr>
        <w:t>2021届湖南省长沙市长郡中学高二下学期期末历史试题</w:t>
      </w:r>
      <w:r>
        <w:rPr>
          <w:rFonts w:hint="eastAsia"/>
          <w:b/>
          <w:bCs/>
          <w:sz w:val="32"/>
          <w:szCs w:val="32"/>
          <w:lang w:eastAsia="zh-CN"/>
        </w:rPr>
        <w:t>答案</w:t>
      </w:r>
      <w:bookmarkStart w:id="0" w:name="_GoBack"/>
      <w:bookmarkEnd w:id="0"/>
    </w:p>
    <w:p>
      <w:pPr>
        <w:ind w:left="24"/>
      </w:pPr>
      <w:r>
        <w:t>1.【解析】答案C。</w:t>
      </w:r>
    </w:p>
    <w:p>
      <w:pPr>
        <w:spacing w:after="303"/>
        <w:ind w:left="24"/>
      </w:pPr>
      <w:r>
        <w:t>B【解析】本题考查西周的文化统一和教育制度。西周的教育为贵族所垄断，但这不能得出区域差异是社会低级阶层标志的结论，所以A错误。周礼之下社会等级森严与低级阶层之间存在区域差异无因果关系，所以B错误。西周并未实现大一统，通常理解的大一统为中央集权，而西州还是分封制，所以D错误。只有西周的贵族阶层的文化超越了地域差异，而平民阶层的文化尚无此特征，才会出现题干中所述现象。所以答案C。</w:t>
      </w:r>
    </w:p>
    <w:p>
      <w:pPr>
        <w:spacing w:after="303"/>
        <w:ind w:left="24"/>
      </w:pPr>
      <w:r>
        <w:t>2.B【解析】本题考查春秋至战国选才方面的变化。分析材料可知，从“相马”到“赛马”，指的是从春秋时期的主观选拔人才，变成了战国时期依据制度按功绩提拔人才，结合所学可知，春秋后期各国霸主在争权夺利的兼并战争中，越来越认识到人才的重要性，因此，各诸侯国为招揽实用人才更加看重能力与才学，战国时期的各国大多实行军功爵制，从而减少了选才的主观性，所以答案是B。材料强调的是春秋时期选才标准未能制度化、客观化，而不是看重血统，A错误；战国和春秋都是要选拔有利于军国大业的人才，只是选拔方式有差异，有细微不同，但不是根本不同，C 错误；尽管战国有了军功爵制，但“彻底终结”过于绝对且不符合史实，所以D错误。</w:t>
      </w:r>
    </w:p>
    <w:p>
      <w:pPr>
        <w:spacing w:after="301"/>
        <w:ind w:left="24"/>
      </w:pPr>
      <w:r>
        <w:t>3.A【解析】本题考查汉朝到魏晋南北朝的宰相制度变化。表面上看三省和三公差不多，但三省是三个机构取代三公三位长官，相权更加分散，强化了皇权，所以A正确 C不正确。魏晋南北朝天下分裂，谈不上中央集权，B错误；官僚的专业性一般指的是唐代的六部制，而魏晋南北朝尚未完善六部制，D错误。</w:t>
      </w:r>
    </w:p>
    <w:p>
      <w:pPr>
        <w:ind w:left="24"/>
      </w:pPr>
      <w:r>
        <w:t>4.D【解析】本体考查明清之际的儒家思想。王夫之的观点是唯物主义，是对朱熹的唯心主义的批判，A错误。材料所述为唯物思想，但并未提到矛盾的对立转化，不是辩证法，C错误。新生产关系即资本主义萌芽，不一定会导向唯物主义，B错误。</w:t>
      </w:r>
    </w:p>
    <w:p>
      <w:pPr>
        <w:spacing w:after="295"/>
        <w:ind w:left="24"/>
      </w:pPr>
      <w:r>
        <w:t>王夫之对宇宙本质的讨论，正体现了人类运用理性认识世界，D正确。</w:t>
      </w:r>
    </w:p>
    <w:p>
      <w:pPr>
        <w:spacing w:after="301"/>
        <w:ind w:left="24"/>
      </w:pPr>
      <w:r>
        <w:t>5.B【解析】吸食鸦片问题到新中国成立才得到彻底解决，鸦片进口逐年下降并不是禁烟成功而是内地自己在种植鸦片，A错误。1912到1931年间，棉货进口不断减少，可知中国本土的棉纺业取得了较快发展，B正确。金属矿物在1907年后下降，可见本土的矿业有了一定发展，而1912到1917年金属矿物进口增加，是因为一战期间中国大量出口金属制品，本土金属矿物不够用，这两点都体现了近代重工业是有一定发展的，C错误。1917年后大米进口逐年增加，是因为农业逐渐转型，很多地区改种植经济作物，这属于农业转型而不是衰退，D错误。</w:t>
      </w:r>
    </w:p>
    <w:p>
      <w:pPr>
        <w:spacing w:after="301"/>
        <w:ind w:left="24"/>
      </w:pPr>
      <w:r>
        <w:t>6.B【解析】本题考查八国联军侵华战争。材料中让东南各省大胆做事，联络一气，实际上就是授权他们为了保护东南有较大的自主权，B项正确。清廷对八国联军和战不定，并无抵抗到底的决心，所以A错误。清廷对八国联军侵华，企图瓜分中国的现实，以及中国必须变革以自强的形势并无清醒认识，C错误。清政府八国联军侵华后很快改变方针，镇压义和团，且材料中也为提及义和团，D错误。</w:t>
      </w:r>
    </w:p>
    <w:p>
      <w:pPr>
        <w:spacing w:after="301"/>
        <w:ind w:left="24"/>
      </w:pPr>
      <w:r>
        <w:t>7.B【解析】本题考查中国乡村近代化。1934年正是第五次反围剿，国民党正和中共激战，因此A错误，以江西为试点改良农村不代表国民政府的全套经济方针重点在农村，C错误，统制经济是应对全面抗战的战时举措，时间不对，所以D错误。但国民政府通过农村合作发展农村，提高其工农业水平，显然是为了推动乡村近代化，所以B正确。</w:t>
      </w:r>
    </w:p>
    <w:p>
      <w:pPr>
        <w:spacing w:after="301"/>
        <w:ind w:left="24"/>
      </w:pPr>
      <w:r>
        <w:t>8.C【解析】本体考查新中国初期的经济。票证是计划经济的特征，也是物资稀缺的表现。国民经济的恢复是49年到52年，国民经济的调整是62年开始，A、B时间不对，所以错误。城镇发放票证供应粮食，与农村区别，不能缩小城乡差距，D错误。发放票证限量供应，可见物资稀缺，C正确。</w:t>
      </w:r>
    </w:p>
    <w:p>
      <w:pPr>
        <w:ind w:left="24"/>
      </w:pPr>
      <w:r>
        <w:t>9.B【解析】本题考查古罗马的政治理念。本题并未涉及司法、立法问题，A错误。材料并未提及奴隶主对其统治的掩盖，C错误。王权与族权的结合是指西周的政治特点，只有普遍的世袭制和贵族完全垄断权力，才能体现这一点，所以D错误。题干中体现了罗马试图让君主、贵族原来、普通公民的权力达成制衡，故B正确。</w:t>
      </w:r>
    </w:p>
    <w:p>
      <w:pPr>
        <w:spacing w:after="301"/>
        <w:ind w:left="24"/>
      </w:pPr>
      <w:r>
        <w:t>10.D【解析】本题考查启蒙思想。材料所述理论，实际上就是认为世界是按一定的客观规律运行的，而不是受上帝主观控制的，这种理论鼓励人们去发现规律，有利于自然科学发展，D正确。从时间上看，这一理论晚于17世纪英国革命，所以A错误。这一理论本身就是启蒙运动的思想内容之一，和马丁路德相去甚远，所以B、C错误。</w:t>
      </w:r>
    </w:p>
    <w:p>
      <w:pPr>
        <w:ind w:left="24"/>
      </w:pPr>
      <w:r>
        <w:t>11.D【解析】A是美国，1787年宪法是第一部比较完整的资本主义宪法；B是荷兰，荷兰在17世纪初就成为资本主义国家，早于英国。C是古希腊，人文主义发源于古希腊，D才是英国，率先完成工业革命，经济近代化指工业化。</w:t>
      </w:r>
    </w:p>
    <w:p>
      <w:pPr>
        <w:spacing w:after="317"/>
        <w:ind w:left="24"/>
      </w:pPr>
      <w:r>
        <w:t>12.C【解析】全球化第一阶段动力是国家，是指国家的力量进行殖民扩张，扶植贸易公司，但不是官方贸易，是官方支持下的私人贸易和掠夺，A错误。工业革命后全球化的动力是公司，但不一定是跨国公司，要第二次工业革命后资本输入，才会兴起大量跨国公司，B错误。从材料看，全球化第三阶段确实是个人的积极参与，C正确。个人在千禧年后竞争的机会更加公平，但并未实现完全攻破，D错误。</w:t>
      </w:r>
    </w:p>
    <w:p>
      <w:pPr>
        <w:spacing w:after="5" w:line="248" w:lineRule="auto"/>
        <w:ind w:left="-5"/>
      </w:pPr>
      <w:r>
        <w:t>13.</w:t>
      </w:r>
      <w:r>
        <w:rPr>
          <w:sz w:val="22"/>
        </w:rPr>
        <w:t>【答案】（1）特点：南方经济优于北方；表现：南方农业超过北方农业；南方手工业发展程度高于北方；南方的城镇化水平高于北方；北方农业为南方工商业提供原料和市场。</w:t>
      </w:r>
    </w:p>
    <w:p>
      <w:pPr>
        <w:spacing w:after="5" w:line="248" w:lineRule="auto"/>
        <w:ind w:left="-5"/>
      </w:pPr>
      <w:r>
        <w:rPr>
          <w:sz w:val="22"/>
        </w:rPr>
        <w:t>（1点2分，共10分）</w:t>
      </w:r>
    </w:p>
    <w:p>
      <w:pPr>
        <w:spacing w:after="5" w:line="248" w:lineRule="auto"/>
        <w:ind w:left="-5"/>
      </w:pPr>
      <w:r>
        <w:rPr>
          <w:sz w:val="22"/>
        </w:rPr>
        <w:t>（2）变化：从南北差异到东西差异，或答从南方高于北方到东部高于西部；原因：近代经济更加依赖东部口岸进出口货物；中国的自然经济解体从东部沿海开始；中国最早的近代经济诞生于东部地区；东部的地理环境更利于近代化经济发展。（1点3分，共15分）</w:t>
      </w:r>
    </w:p>
    <w:p>
      <w:pPr>
        <w:spacing w:after="5" w:line="248" w:lineRule="auto"/>
        <w:ind w:left="-5"/>
      </w:pPr>
      <w:r>
        <w:rPr>
          <w:sz w:val="22"/>
        </w:rPr>
        <w:t>【解析】本题考查中国近代经济从南北差异到东西差异的转变。第一问考查明代的经济差异特点。根据材料，或者教材所述经济重心南移可得答案“南方经济优于北方”。关于具体表现，根据材料“北方只能供应南方工业生产的原料，例如北方生产棉花，供应南方纺织业”，可得出答案“北方农业为南方工商业提供原料和市场”；根据材料“这一现象，也反映于城市化的转变……”可得答案“南方的城镇化水平高于北方”；根据材料“农产量已高于北方”，可得答案“南方农业超过北方农业”；根据“北方只能供应南方工业生产的原料”可得答案“南方手工业发展程度高于北方”。</w:t>
      </w:r>
    </w:p>
    <w:p>
      <w:pPr>
        <w:spacing w:after="917" w:line="248" w:lineRule="auto"/>
        <w:ind w:left="-5"/>
      </w:pPr>
      <w:r>
        <w:rPr>
          <w:sz w:val="22"/>
        </w:rPr>
        <w:t>第二问关于变化，从材料二中“南北差距，进入近代后，变成以东西差距为主”即可得处答案。关于原因，从材料“近代中国的进出口贸易主要通过东部沿海口岸吞吐，近代工业主要集中在东部沿海地带，近代城市的数量尤其是人口规模较大的城市数量也以沿海地带居多”，可得出答案“近代经济更加依赖东部口岸进出口货物，中国最早的近代经济诞生于东部地区”；根据材料“是近代生产力性质不同于古代生产力，地理环境的作用也有所不同的反映”，可得出答案“东部的地理环境更利于近代化经济发展”。根据所学知识，可得“中国的自然经济解体从东部沿海开始”。</w:t>
      </w:r>
    </w:p>
    <w:p>
      <w:pPr>
        <w:ind w:left="24"/>
      </w:pPr>
      <w:r>
        <w:t>14.【解析】本题解题的关键在于，找到所要展出的国家对近现代社会最有影响力的历史事实。如果以英国为题，那英国对世界影响最大的显然是光荣革命、工业革命，和日不落帝国。而以美国为题，那美国对世界影响最大的显然是1787年宪法，第二次工业革命，或者对现代科技的影响。选定关键词后，重点在于阐述清楚两点：1.</w:t>
      </w:r>
    </w:p>
    <w:p>
      <w:pPr>
        <w:ind w:left="24"/>
      </w:pPr>
      <w:r>
        <w:t>对历史事实进行精炼准确的描述；2.对该历史事实产生的影响进行准确表达。</w:t>
      </w:r>
    </w:p>
    <w:p>
      <w:pPr>
        <w:ind w:left="490"/>
      </w:pPr>
      <w:r>
        <w:t>【示例】英国的近代化关键词：光荣革命、日不落帝国、蒸汽机的发明与使用。</w:t>
      </w:r>
    </w:p>
    <w:p>
      <w:pPr>
        <w:ind w:left="490"/>
      </w:pPr>
      <w:r>
        <w:t>理由：英国在1689年发动光荣革命，代表资产阶级的下议院掌握权力，君主立宪制确立。这一事件使得英国以较小的代价，在较平稳的环境下实现了政治近代化，并为英国资本主义的发展创造了条件，并对世界其他地区的资产阶级起到了示范效应。</w:t>
      </w:r>
    </w:p>
    <w:p>
      <w:pPr>
        <w:ind w:left="490"/>
      </w:pPr>
      <w:r>
        <w:t>英国在1588年击败西班牙无敌舰队，接着在17世纪击败荷兰，18世纪初击败法国，成为日不落帝国。英国建立了海上霸权，拥有了广阔的世界市场，为本国的资本主义发展提供了条件。同时英国的对外扩张，既给被征服地区的人民带去灾难，也瓦解了当地原有落后的制度，改变了整个世界的格局。</w:t>
      </w:r>
    </w:p>
    <w:p>
      <w:pPr>
        <w:spacing w:after="0" w:line="240" w:lineRule="auto"/>
        <w:ind w:left="490" w:right="120"/>
        <w:jc w:val="both"/>
      </w:pPr>
      <w:r>
        <w:t>瓦特在1776年成功改良蒸汽机，把工业革命推向了高潮。这是人类首次掌握了一种不受自然条件限制的的强大动力，蒸汽时代因而来临，工业文明因而建立了相对农耕文明的优势，改变了整个世界的面貌，英国也因此成为世界工厂。</w:t>
      </w:r>
    </w:p>
    <w:p>
      <w:pPr>
        <w:ind w:left="490"/>
      </w:pPr>
      <w:r>
        <w:t>评分说明：</w:t>
      </w:r>
    </w:p>
    <w:tbl>
      <w:tblPr>
        <w:tblStyle w:val="6"/>
        <w:tblW w:w="8748" w:type="dxa"/>
        <w:tblInd w:w="-108" w:type="dxa"/>
        <w:tblLayout w:type="autofit"/>
        <w:tblCellMar>
          <w:top w:w="40" w:type="dxa"/>
          <w:left w:w="108" w:type="dxa"/>
          <w:bottom w:w="0" w:type="dxa"/>
          <w:right w:w="0" w:type="dxa"/>
        </w:tblCellMar>
      </w:tblPr>
      <w:tblGrid>
        <w:gridCol w:w="4428"/>
        <w:gridCol w:w="4320"/>
      </w:tblGrid>
      <w:tr>
        <w:tblPrEx>
          <w:tblCellMar>
            <w:top w:w="40" w:type="dxa"/>
            <w:left w:w="108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442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等次及得分</w:t>
            </w:r>
          </w:p>
        </w:tc>
        <w:tc>
          <w:tcPr>
            <w:tcW w:w="4320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评分标准</w:t>
            </w:r>
          </w:p>
        </w:tc>
      </w:tr>
      <w:tr>
        <w:tblPrEx>
          <w:tblCellMar>
            <w:top w:w="40" w:type="dxa"/>
            <w:left w:w="108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42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vAlign w:val="center"/>
          </w:tcPr>
          <w:p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一等（9—12分）</w:t>
            </w:r>
          </w:p>
        </w:tc>
        <w:tc>
          <w:tcPr>
            <w:tcW w:w="4320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观点明确；理由充分，能够准确充分运用史实；阐述明确，逻辑严密。</w:t>
            </w:r>
          </w:p>
        </w:tc>
      </w:tr>
      <w:tr>
        <w:tblPrEx>
          <w:tblCellMar>
            <w:top w:w="40" w:type="dxa"/>
            <w:left w:w="108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42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vAlign w:val="center"/>
          </w:tcPr>
          <w:p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二等（5—8分）</w:t>
            </w:r>
          </w:p>
        </w:tc>
        <w:tc>
          <w:tcPr>
            <w:tcW w:w="4320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>
            <w:pPr>
              <w:spacing w:after="0" w:line="259" w:lineRule="auto"/>
              <w:ind w:left="0" w:right="-98" w:firstLine="0"/>
            </w:pPr>
            <w:r>
              <w:rPr>
                <w:sz w:val="20"/>
              </w:rPr>
              <w:t>观点明确；理由较充分，能够运用史实予以说明，逻辑关系较清楚。</w:t>
            </w:r>
          </w:p>
        </w:tc>
      </w:tr>
      <w:tr>
        <w:tblPrEx>
          <w:tblCellMar>
            <w:top w:w="40" w:type="dxa"/>
            <w:left w:w="108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442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vAlign w:val="center"/>
          </w:tcPr>
          <w:p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三等（0—4分）</w:t>
            </w:r>
          </w:p>
        </w:tc>
        <w:tc>
          <w:tcPr>
            <w:tcW w:w="4320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有观点，运用史实不够准确，逻辑关系不清；观点不明确或没有，运用世界近现代史史实不够准确或不能够运用史实。</w:t>
            </w:r>
          </w:p>
        </w:tc>
      </w:tr>
    </w:tbl>
    <w:p>
      <w:pPr>
        <w:spacing w:after="303"/>
        <w:ind w:left="24"/>
      </w:pPr>
      <w:r>
        <w:t>15.【解析】本题考查从材料中提取信息，结合所学知识，分析改革的背景和历史意义。第一问，从“由于均田制遭到破坏，租庸调制逐渐无法维持，两种附加税—— 户税、地税所得收入渐增，……杂税林立，各级机构巧立名目向下摊派，税制混乱导致社会骚动”可归纳得处答案；第二问从“先度其数而赋于人，量出以制入”可以提取信息“制定财政预算案”，从“赋不加敛而增入,……轻重之权始归朝廷”可提取信息“加强中央集权，增加财政收入”，从“贪吏不诫而奸无所取”可提取信息“减少百姓负担和官员腐败”。</w:t>
      </w:r>
    </w:p>
    <w:p>
      <w:pPr>
        <w:ind w:left="24"/>
      </w:pPr>
      <w:r>
        <w:t>【答案】（1）均田制破坏，租庸调无法维系；户税、地税两种新税增加了国家收入；赋税制度混乱，官吏巧立名目勒索百姓。（9分）</w:t>
      </w:r>
    </w:p>
    <w:p>
      <w:pPr>
        <w:spacing w:after="301"/>
        <w:ind w:left="610"/>
      </w:pPr>
      <w:r>
        <w:t>（2）意义：有助于国家编制财政预算，有利于财政体系优化；增加国家财政收入，有利于中央集权；减少官吏勒索，减轻民众负担；（6分）</w:t>
      </w:r>
    </w:p>
    <w:p>
      <w:pPr>
        <w:ind w:left="24"/>
      </w:pPr>
      <w:r>
        <w:t>16.【解析】第一问应该从两个角度分析，一个是越南抗战有力的原因，一个是美国不能发挥其国力优势的原因，整合材料可得。第二问从材料中可提取出战争对美国的影响，结合所学和常识，再增加对越南的影响即可。</w:t>
      </w:r>
    </w:p>
    <w:p>
      <w:pPr>
        <w:spacing w:after="301"/>
        <w:ind w:left="24"/>
      </w:pPr>
      <w:r>
        <w:t>【答案】北越共产党的坚强领导；北越人民捍卫国家统一和独立的坚定信念；中苏为首的社会主义阵营的援助；有利的地形和正确的战略战术；美国人民反战运动的配合。（7分，答对3点以上即可）给交战双方带来巨大的破坏和伤亡；使美国的霸权扩张遭到严重挫败；改变了美国的政局和社会观念；为越南的统一和发展奠定基础。（8分）</w:t>
      </w:r>
    </w:p>
    <w:p>
      <w:pPr>
        <w:ind w:left="24"/>
      </w:pPr>
      <w:r>
        <w:t>17.【解析】第一问，根据原文“深受其兄长思想影响”、“逃往香港”、“学习西方正统宗教理论”即可提取出答案；第二问从材料中“缺少行政、军师才能，他得不到太平军将领和士兵的支持”可提出答案，再结合所学知识可知，当时太平天国江河日下，他的方案没有解决土地问题，综合材料和所学即可作答。</w:t>
      </w:r>
    </w:p>
    <w:p>
      <w:pPr>
        <w:ind w:left="24"/>
      </w:pPr>
      <w:r>
        <w:t>【答案】（1）洪秀全革命思想的影响；在香港所受西方思想的熏陶。（1点3分）</w:t>
      </w:r>
    </w:p>
    <w:p>
      <w:pPr>
        <w:ind w:left="24"/>
      </w:pPr>
      <w:r>
        <w:t>（2）天京变乱后太平天国江河日下，没有和平的空间；未解决农民关注的土地问题，不能得到农民出身的太平军将士支持；洪仁玕本人缺乏行政才能。（1点2分，共6 分）</w:t>
      </w:r>
    </w:p>
    <w:sectPr>
      <w:headerReference r:id="rId5" w:type="first"/>
      <w:pgSz w:w="12240" w:h="15840"/>
      <w:pgMar w:top="1440" w:right="1680" w:bottom="1561" w:left="18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17500" cy="241300"/>
          <wp:effectExtent l="0" t="0" r="0" b="0"/>
          <wp:wrapNone/>
          <wp:docPr id="100002" name="图片 100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图片 1000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500" cy="24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F8"/>
    <w:rsid w:val="000E23B6"/>
    <w:rsid w:val="001179A1"/>
    <w:rsid w:val="009C2390"/>
    <w:rsid w:val="00DE74F8"/>
    <w:rsid w:val="1709386A"/>
    <w:rsid w:val="206E7EDF"/>
    <w:rsid w:val="4BBC5BDE"/>
    <w:rsid w:val="6FE43773"/>
    <w:rsid w:val="7347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3" w:line="249" w:lineRule="auto"/>
      <w:ind w:left="10" w:hanging="10"/>
    </w:pPr>
    <w:rPr>
      <w:rFonts w:ascii="宋体" w:hAnsi="宋体" w:eastAsia="宋体" w:cs="宋体"/>
      <w:color w:val="000000"/>
      <w:kern w:val="2"/>
      <w:sz w:val="24"/>
      <w:szCs w:val="22"/>
      <w:lang w:val="en-US" w:eastAsia="zh-CN" w:bidi="ar-SA"/>
    </w:rPr>
  </w:style>
  <w:style w:type="paragraph" w:styleId="2">
    <w:name w:val="heading 1"/>
    <w:next w:val="1"/>
    <w:link w:val="5"/>
    <w:qFormat/>
    <w:uiPriority w:val="9"/>
    <w:pPr>
      <w:keepNext/>
      <w:keepLines/>
      <w:spacing w:after="433" w:line="268" w:lineRule="auto"/>
      <w:ind w:left="10" w:right="123" w:hanging="10"/>
      <w:jc w:val="center"/>
      <w:outlineLvl w:val="0"/>
    </w:pPr>
    <w:rPr>
      <w:rFonts w:ascii="黑体" w:hAnsi="黑体" w:eastAsia="黑体" w:cs="黑体"/>
      <w:color w:val="000000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uiPriority w:val="0"/>
    <w:rPr>
      <w:rFonts w:ascii="黑体" w:hAnsi="黑体" w:eastAsia="黑体" w:cs="黑体"/>
      <w:color w:val="000000"/>
      <w:sz w:val="32"/>
    </w:rPr>
  </w:style>
  <w:style w:type="table" w:customStyle="1" w:styleId="6">
    <w:name w:val="TableGrid"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1281</Words>
  <Characters>7303</Characters>
  <Lines>60</Lines>
  <Paragraphs>17</Paragraphs>
  <TotalTime>171</TotalTime>
  <ScaleCrop>false</ScaleCrop>
  <LinksUpToDate>false</LinksUpToDate>
  <CharactersWithSpaces>8567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2021-06-25T03:47:00Z</dcterms:created>
  <dc:creator>word</dc:creator>
  <cp:lastModifiedBy>Administrator</cp:lastModifiedBy>
  <dcterms:modified xsi:type="dcterms:W3CDTF">2021-08-04T07:40:16Z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2052-11.1.0.10667</vt:lpwstr>
  </property>
  <property fmtid="{D5CDD505-2E9C-101B-9397-08002B2CF9AE}" pid="7" name="ICV">
    <vt:lpwstr>4A01A84C968C4A41BC71C5FFE14B55D1</vt:lpwstr>
  </property>
</Properties>
</file>