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17"/>
        </w:rPr>
      </w:pPr>
      <w:r>
        <w:rPr>
          <w:rFonts w:hint="eastAsia"/>
        </w:rPr>
        <w:t>甘肃2020年上学期宁县第二中学高二历史文期中考试试题答案</w:t>
      </w:r>
      <w:bookmarkStart w:id="0" w:name="_GoBack"/>
      <w:bookmarkEnd w:id="0"/>
    </w:p>
    <w:p>
      <w:pPr>
        <w:pStyle w:val="2"/>
        <w:spacing w:before="1"/>
      </w:pPr>
      <w:r>
        <w:t>一、单选题（共 25 题，总分值 50 分）</w:t>
      </w:r>
    </w:p>
    <w:p>
      <w:pPr>
        <w:pStyle w:val="3"/>
        <w:spacing w:before="8"/>
        <w:rPr>
          <w:b/>
          <w:sz w:val="19"/>
        </w:rPr>
      </w:pPr>
    </w:p>
    <w:p>
      <w:pPr>
        <w:pStyle w:val="3"/>
        <w:tabs>
          <w:tab w:val="left" w:pos="1988"/>
          <w:tab w:val="left" w:pos="3884"/>
          <w:tab w:val="left" w:pos="5915"/>
          <w:tab w:val="left" w:pos="7887"/>
        </w:tabs>
        <w:ind w:left="100"/>
        <w:rPr>
          <w:rFonts w:ascii="Calibri" w:hAnsi="Calibri" w:eastAsia="Calibri"/>
        </w:rPr>
      </w:pPr>
      <w:r>
        <w:rPr>
          <w:rFonts w:ascii="Calibri" w:hAnsi="Calibri" w:eastAsia="Calibri"/>
        </w:rPr>
        <w:t>1</w:t>
      </w:r>
      <w:r>
        <w:t>—</w:t>
      </w:r>
      <w:r>
        <w:rPr>
          <w:rFonts w:ascii="Calibri" w:hAnsi="Calibri" w:eastAsia="Calibri"/>
        </w:rPr>
        <w:t>5</w:t>
      </w:r>
      <w:r>
        <w:t>：</w:t>
      </w:r>
      <w:r>
        <w:rPr>
          <w:spacing w:val="-3"/>
        </w:rPr>
        <w:t xml:space="preserve"> </w:t>
      </w:r>
      <w:r>
        <w:rPr>
          <w:rFonts w:ascii="Calibri" w:hAnsi="Calibri" w:eastAsia="Calibri"/>
        </w:rPr>
        <w:t>ACADA</w:t>
      </w:r>
      <w:r>
        <w:rPr>
          <w:rFonts w:ascii="Calibri" w:hAnsi="Calibri" w:eastAsia="Calibri"/>
        </w:rPr>
        <w:tab/>
      </w:r>
      <w:r>
        <w:rPr>
          <w:rFonts w:ascii="Calibri" w:hAnsi="Calibri" w:eastAsia="Calibri"/>
        </w:rPr>
        <w:t>6</w:t>
      </w:r>
      <w:r>
        <w:t>—</w:t>
      </w:r>
      <w:r>
        <w:rPr>
          <w:rFonts w:ascii="Calibri" w:hAnsi="Calibri" w:eastAsia="Calibri"/>
        </w:rPr>
        <w:t>10</w:t>
      </w:r>
      <w:r>
        <w:t>：</w:t>
      </w:r>
      <w:r>
        <w:rPr>
          <w:rFonts w:ascii="Calibri" w:hAnsi="Calibri" w:eastAsia="Calibri"/>
        </w:rPr>
        <w:t>CDBAD</w:t>
      </w:r>
      <w:r>
        <w:rPr>
          <w:rFonts w:ascii="Calibri" w:hAnsi="Calibri" w:eastAsia="Calibri"/>
        </w:rPr>
        <w:tab/>
      </w:r>
      <w:r>
        <w:rPr>
          <w:rFonts w:ascii="Calibri" w:hAnsi="Calibri" w:eastAsia="Calibri"/>
        </w:rPr>
        <w:t>11</w:t>
      </w:r>
      <w:r>
        <w:t>—</w:t>
      </w:r>
      <w:r>
        <w:rPr>
          <w:rFonts w:ascii="Calibri" w:hAnsi="Calibri" w:eastAsia="Calibri"/>
        </w:rPr>
        <w:t>15</w:t>
      </w:r>
      <w:r>
        <w:t>：</w:t>
      </w:r>
      <w:r>
        <w:rPr>
          <w:rFonts w:ascii="Calibri" w:hAnsi="Calibri" w:eastAsia="Calibri"/>
        </w:rPr>
        <w:t>DDBBD</w:t>
      </w:r>
      <w:r>
        <w:rPr>
          <w:rFonts w:ascii="Calibri" w:hAnsi="Calibri" w:eastAsia="Calibri"/>
        </w:rPr>
        <w:tab/>
      </w:r>
      <w:r>
        <w:rPr>
          <w:rFonts w:ascii="Calibri" w:hAnsi="Calibri" w:eastAsia="Calibri"/>
        </w:rPr>
        <w:t>16</w:t>
      </w:r>
      <w:r>
        <w:t>—</w:t>
      </w:r>
      <w:r>
        <w:rPr>
          <w:rFonts w:ascii="Calibri" w:hAnsi="Calibri" w:eastAsia="Calibri"/>
        </w:rPr>
        <w:t>20</w:t>
      </w:r>
      <w:r>
        <w:t>：</w:t>
      </w:r>
      <w:r>
        <w:rPr>
          <w:rFonts w:ascii="Calibri" w:hAnsi="Calibri" w:eastAsia="Calibri"/>
        </w:rPr>
        <w:t>BCCCB</w:t>
      </w:r>
      <w:r>
        <w:rPr>
          <w:rFonts w:ascii="Calibri" w:hAnsi="Calibri" w:eastAsia="Calibri"/>
        </w:rPr>
        <w:tab/>
      </w:r>
      <w:r>
        <w:rPr>
          <w:rFonts w:ascii="Calibri" w:hAnsi="Calibri" w:eastAsia="Calibri"/>
        </w:rPr>
        <w:t>21</w:t>
      </w:r>
      <w:r>
        <w:t>—</w:t>
      </w:r>
      <w:r>
        <w:rPr>
          <w:rFonts w:ascii="Calibri" w:hAnsi="Calibri" w:eastAsia="Calibri"/>
        </w:rPr>
        <w:t>25</w:t>
      </w:r>
      <w:r>
        <w:t>：</w:t>
      </w:r>
      <w:r>
        <w:rPr>
          <w:rFonts w:ascii="Calibri" w:hAnsi="Calibri" w:eastAsia="Calibri"/>
        </w:rPr>
        <w:t>CCBCD</w:t>
      </w:r>
    </w:p>
    <w:p>
      <w:pPr>
        <w:pStyle w:val="3"/>
        <w:rPr>
          <w:rFonts w:ascii="Calibri"/>
        </w:rPr>
      </w:pPr>
    </w:p>
    <w:p>
      <w:pPr>
        <w:pStyle w:val="2"/>
      </w:pPr>
      <w:r>
        <w:t>二、材料分析题（共 3 题，总分值 50 分）</w:t>
      </w:r>
    </w:p>
    <w:p>
      <w:pPr>
        <w:pStyle w:val="3"/>
        <w:spacing w:before="8"/>
        <w:rPr>
          <w:b/>
          <w:sz w:val="19"/>
        </w:rPr>
      </w:pPr>
    </w:p>
    <w:p>
      <w:pPr>
        <w:pStyle w:val="9"/>
        <w:numPr>
          <w:ilvl w:val="0"/>
          <w:numId w:val="1"/>
        </w:numPr>
        <w:tabs>
          <w:tab w:val="left" w:pos="523"/>
        </w:tabs>
        <w:spacing w:before="0"/>
        <w:rPr>
          <w:sz w:val="24"/>
        </w:rPr>
      </w:pPr>
      <w:r>
        <w:rPr>
          <w:sz w:val="24"/>
        </w:rPr>
        <w:t>阅读材料，回答问题。</w:t>
      </w:r>
    </w:p>
    <w:p>
      <w:pPr>
        <w:pStyle w:val="3"/>
        <w:spacing w:before="11"/>
        <w:rPr>
          <w:sz w:val="19"/>
        </w:rPr>
      </w:pPr>
    </w:p>
    <w:p>
      <w:pPr>
        <w:pStyle w:val="9"/>
        <w:numPr>
          <w:ilvl w:val="0"/>
          <w:numId w:val="2"/>
        </w:numPr>
        <w:tabs>
          <w:tab w:val="left" w:pos="820"/>
        </w:tabs>
        <w:spacing w:before="0" w:line="439" w:lineRule="auto"/>
        <w:ind w:right="5665"/>
        <w:rPr>
          <w:sz w:val="24"/>
        </w:rPr>
      </w:pPr>
      <w:r>
        <w:rPr>
          <w:spacing w:val="-15"/>
          <w:sz w:val="24"/>
        </w:rPr>
        <w:t>主张：天人感应。</w:t>
      </w:r>
      <w:r>
        <w:rPr>
          <w:sz w:val="24"/>
        </w:rPr>
        <w:t>（或天人合一</w:t>
      </w:r>
      <w:r>
        <w:rPr>
          <w:spacing w:val="-120"/>
          <w:sz w:val="24"/>
        </w:rPr>
        <w:t>）</w:t>
      </w:r>
      <w:r>
        <w:rPr>
          <w:spacing w:val="-19"/>
          <w:sz w:val="24"/>
        </w:rPr>
        <w:t>。</w:t>
      </w:r>
      <w:r>
        <w:rPr>
          <w:sz w:val="24"/>
        </w:rPr>
        <w:t>目的：神化君权；限制君权。</w:t>
      </w:r>
    </w:p>
    <w:p>
      <w:pPr>
        <w:pStyle w:val="3"/>
        <w:spacing w:line="305" w:lineRule="exact"/>
        <w:ind w:left="820"/>
      </w:pPr>
      <w:r>
        <w:t>地位：儒学逐渐成为封建正统思想（或逐渐成为中国传统文化的主流思想）</w:t>
      </w:r>
    </w:p>
    <w:p>
      <w:pPr>
        <w:pStyle w:val="3"/>
        <w:rPr>
          <w:sz w:val="20"/>
        </w:rPr>
      </w:pPr>
    </w:p>
    <w:p>
      <w:pPr>
        <w:pStyle w:val="9"/>
        <w:numPr>
          <w:ilvl w:val="0"/>
          <w:numId w:val="2"/>
        </w:numPr>
        <w:tabs>
          <w:tab w:val="left" w:pos="820"/>
        </w:tabs>
        <w:spacing w:before="0"/>
        <w:rPr>
          <w:sz w:val="24"/>
        </w:rPr>
      </w:pPr>
      <w:r>
        <w:rPr>
          <w:sz w:val="24"/>
        </w:rPr>
        <w:t>关键：薄敛或节俭。</w:t>
      </w:r>
    </w:p>
    <w:p>
      <w:pPr>
        <w:pStyle w:val="3"/>
        <w:spacing w:before="8"/>
        <w:rPr>
          <w:sz w:val="19"/>
        </w:rPr>
      </w:pPr>
    </w:p>
    <w:p>
      <w:pPr>
        <w:pStyle w:val="3"/>
        <w:spacing w:line="439" w:lineRule="auto"/>
        <w:ind w:left="100" w:right="237" w:firstLine="720"/>
      </w:pPr>
      <w:r>
        <w:rPr>
          <w:spacing w:val="-12"/>
        </w:rPr>
        <w:t>贡献：①朱熹是理学的集大成者；②主张理是万物的本源；③格物致知；④存天理，灭</w:t>
      </w:r>
      <w:r>
        <w:rPr>
          <w:spacing w:val="-5"/>
        </w:rPr>
        <w:t>人欲；⑤南宋以后，理学逐渐成为长期占统治地位的官方哲学。</w:t>
      </w:r>
      <w:r>
        <w:t>（答出三点即可）</w:t>
      </w:r>
    </w:p>
    <w:p>
      <w:pPr>
        <w:pStyle w:val="9"/>
        <w:numPr>
          <w:ilvl w:val="0"/>
          <w:numId w:val="2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标准：百姓的忧乐。</w:t>
      </w:r>
    </w:p>
    <w:p>
      <w:pPr>
        <w:pStyle w:val="3"/>
        <w:spacing w:before="8"/>
        <w:rPr>
          <w:sz w:val="19"/>
        </w:rPr>
      </w:pPr>
    </w:p>
    <w:p>
      <w:pPr>
        <w:pStyle w:val="3"/>
        <w:ind w:left="820"/>
      </w:pPr>
      <w:r>
        <w:t>主张：天下为主，君为客。</w:t>
      </w:r>
    </w:p>
    <w:p>
      <w:pPr>
        <w:pStyle w:val="3"/>
        <w:rPr>
          <w:sz w:val="20"/>
        </w:rPr>
      </w:pPr>
    </w:p>
    <w:p>
      <w:pPr>
        <w:pStyle w:val="3"/>
        <w:ind w:left="820"/>
      </w:pPr>
      <w:r>
        <w:t>影响：批判继承儒家思想，使儒家思想焕发新的生机。</w:t>
      </w:r>
    </w:p>
    <w:p>
      <w:pPr>
        <w:pStyle w:val="3"/>
        <w:spacing w:before="8"/>
        <w:rPr>
          <w:sz w:val="19"/>
        </w:rPr>
      </w:pPr>
    </w:p>
    <w:p>
      <w:pPr>
        <w:pStyle w:val="9"/>
        <w:numPr>
          <w:ilvl w:val="0"/>
          <w:numId w:val="1"/>
        </w:numPr>
        <w:tabs>
          <w:tab w:val="left" w:pos="523"/>
        </w:tabs>
        <w:spacing w:before="0"/>
        <w:rPr>
          <w:sz w:val="24"/>
        </w:rPr>
      </w:pPr>
      <w:r>
        <w:rPr>
          <w:sz w:val="24"/>
        </w:rPr>
        <w:t>阅读下列材料回答问题</w:t>
      </w:r>
    </w:p>
    <w:p>
      <w:pPr>
        <w:pStyle w:val="3"/>
        <w:spacing w:before="11"/>
        <w:rPr>
          <w:sz w:val="19"/>
        </w:rPr>
      </w:pPr>
    </w:p>
    <w:p>
      <w:pPr>
        <w:pStyle w:val="9"/>
        <w:numPr>
          <w:ilvl w:val="0"/>
          <w:numId w:val="3"/>
        </w:numPr>
        <w:tabs>
          <w:tab w:val="left" w:pos="701"/>
        </w:tabs>
        <w:spacing w:before="0"/>
        <w:rPr>
          <w:sz w:val="24"/>
        </w:rPr>
      </w:pPr>
      <w:r>
        <w:rPr>
          <w:sz w:val="24"/>
        </w:rPr>
        <w:t>①发展历程及地位变化：</w:t>
      </w:r>
    </w:p>
    <w:p>
      <w:pPr>
        <w:pStyle w:val="3"/>
        <w:rPr>
          <w:sz w:val="20"/>
        </w:rPr>
      </w:pPr>
    </w:p>
    <w:p>
      <w:pPr>
        <w:pStyle w:val="9"/>
        <w:numPr>
          <w:ilvl w:val="1"/>
          <w:numId w:val="3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春秋孔子创立儒家思想；儒家思想受到冷遇 。</w:t>
      </w:r>
    </w:p>
    <w:p>
      <w:pPr>
        <w:pStyle w:val="3"/>
        <w:spacing w:before="8"/>
        <w:rPr>
          <w:sz w:val="19"/>
        </w:rPr>
      </w:pPr>
    </w:p>
    <w:p>
      <w:pPr>
        <w:pStyle w:val="9"/>
        <w:numPr>
          <w:ilvl w:val="1"/>
          <w:numId w:val="3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战国孟子、荀子继承发展使儒家思想更家完整；儒学成为蔚然大宗。</w:t>
      </w:r>
    </w:p>
    <w:p>
      <w:pPr>
        <w:pStyle w:val="3"/>
        <w:rPr>
          <w:sz w:val="20"/>
        </w:rPr>
      </w:pPr>
    </w:p>
    <w:p>
      <w:pPr>
        <w:pStyle w:val="9"/>
        <w:numPr>
          <w:ilvl w:val="1"/>
          <w:numId w:val="3"/>
        </w:numPr>
        <w:tabs>
          <w:tab w:val="left" w:pos="821"/>
        </w:tabs>
        <w:spacing w:before="0" w:line="436" w:lineRule="auto"/>
        <w:ind w:left="100" w:right="237" w:firstLine="480"/>
        <w:rPr>
          <w:sz w:val="24"/>
        </w:rPr>
      </w:pPr>
      <w:r>
        <w:rPr>
          <w:spacing w:val="-8"/>
          <w:sz w:val="24"/>
        </w:rPr>
        <w:t>西汉董仲舒糅合道家、法家和阴阳五行家的思想形成新儒学；汉武帝大力推，儒家思想</w:t>
      </w:r>
      <w:r>
        <w:rPr>
          <w:sz w:val="24"/>
        </w:rPr>
        <w:t>“独尊”，开始成为正统。</w:t>
      </w:r>
    </w:p>
    <w:p>
      <w:pPr>
        <w:pStyle w:val="9"/>
        <w:numPr>
          <w:ilvl w:val="1"/>
          <w:numId w:val="3"/>
        </w:numPr>
        <w:tabs>
          <w:tab w:val="left" w:pos="821"/>
        </w:tabs>
        <w:spacing w:before="1" w:line="439" w:lineRule="auto"/>
        <w:ind w:left="100" w:right="237" w:firstLine="480"/>
        <w:rPr>
          <w:sz w:val="24"/>
        </w:rPr>
      </w:pPr>
      <w:r>
        <w:rPr>
          <w:spacing w:val="-8"/>
          <w:sz w:val="24"/>
        </w:rPr>
        <w:t>魏晋南北朝隋唐时期，吸收佛道思想，使儒家思想有了新发展；儒家思想正统地位受到</w:t>
      </w:r>
      <w:r>
        <w:rPr>
          <w:sz w:val="24"/>
        </w:rPr>
        <w:t>挑战。</w:t>
      </w:r>
    </w:p>
    <w:p>
      <w:pPr>
        <w:pStyle w:val="9"/>
        <w:numPr>
          <w:ilvl w:val="1"/>
          <w:numId w:val="3"/>
        </w:numPr>
        <w:tabs>
          <w:tab w:val="left" w:pos="821"/>
        </w:tabs>
        <w:spacing w:before="0" w:line="439" w:lineRule="auto"/>
        <w:ind w:left="100" w:right="237" w:firstLine="480"/>
        <w:rPr>
          <w:sz w:val="24"/>
        </w:rPr>
      </w:pPr>
      <w:r>
        <w:rPr>
          <w:spacing w:val="-10"/>
          <w:sz w:val="24"/>
        </w:rPr>
        <w:t>宋明时期程颢、程颐、朱熹等理学家融合了佛道思想解释儒家义理形成理学；宋明理学</w:t>
      </w:r>
      <w:r>
        <w:rPr>
          <w:sz w:val="24"/>
        </w:rPr>
        <w:t>成为官方哲学。</w:t>
      </w:r>
    </w:p>
    <w:p>
      <w:pPr>
        <w:pStyle w:val="9"/>
        <w:numPr>
          <w:ilvl w:val="1"/>
          <w:numId w:val="3"/>
        </w:numPr>
        <w:tabs>
          <w:tab w:val="left" w:pos="821"/>
        </w:tabs>
        <w:spacing w:before="39" w:line="305" w:lineRule="exact"/>
        <w:ind w:left="100"/>
      </w:pPr>
      <w:r>
        <w:rPr>
          <w:spacing w:val="-2"/>
          <w:sz w:val="24"/>
        </w:rPr>
        <w:t>明清时期进步思想家</w:t>
      </w:r>
      <w:r>
        <w:rPr>
          <w:spacing w:val="-3"/>
          <w:sz w:val="24"/>
        </w:rPr>
        <w:t>（</w:t>
      </w:r>
      <w:r>
        <w:rPr>
          <w:spacing w:val="-7"/>
          <w:sz w:val="24"/>
        </w:rPr>
        <w:t>李贽、黄宗羲、顾炎武、王夫之</w:t>
      </w:r>
      <w:r>
        <w:rPr>
          <w:spacing w:val="-17"/>
          <w:sz w:val="24"/>
        </w:rPr>
        <w:t>）</w:t>
      </w:r>
      <w:r>
        <w:rPr>
          <w:spacing w:val="-2"/>
          <w:sz w:val="24"/>
        </w:rPr>
        <w:t>对儒家思想批判继承，形成具</w:t>
      </w:r>
      <w:r>
        <w:t>有民主色彩的新思想；儒家思想受到批判与挑战。</w:t>
      </w:r>
    </w:p>
    <w:p>
      <w:pPr>
        <w:pStyle w:val="3"/>
        <w:spacing w:before="9"/>
        <w:rPr>
          <w:sz w:val="19"/>
        </w:rPr>
      </w:pPr>
    </w:p>
    <w:p>
      <w:pPr>
        <w:pStyle w:val="3"/>
        <w:ind w:left="580"/>
      </w:pPr>
      <w:r>
        <w:t>②变化的原因：</w:t>
      </w:r>
    </w:p>
    <w:p>
      <w:pPr>
        <w:pStyle w:val="3"/>
        <w:rPr>
          <w:sz w:val="20"/>
        </w:rPr>
      </w:pPr>
    </w:p>
    <w:p>
      <w:pPr>
        <w:pStyle w:val="9"/>
        <w:numPr>
          <w:ilvl w:val="0"/>
          <w:numId w:val="4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汉武帝时出现了大一统局面，为巩固统一需要思想文化的统一；</w:t>
      </w:r>
    </w:p>
    <w:p>
      <w:pPr>
        <w:pStyle w:val="3"/>
        <w:spacing w:before="8"/>
        <w:rPr>
          <w:sz w:val="19"/>
        </w:rPr>
      </w:pPr>
    </w:p>
    <w:p>
      <w:pPr>
        <w:pStyle w:val="9"/>
        <w:numPr>
          <w:ilvl w:val="0"/>
          <w:numId w:val="4"/>
        </w:numPr>
        <w:tabs>
          <w:tab w:val="left" w:pos="821"/>
        </w:tabs>
        <w:spacing w:before="0" w:line="439" w:lineRule="auto"/>
        <w:ind w:left="100" w:right="237" w:firstLine="480"/>
        <w:rPr>
          <w:sz w:val="24"/>
        </w:rPr>
      </w:pPr>
      <w:r>
        <w:rPr>
          <w:spacing w:val="-4"/>
          <w:sz w:val="24"/>
        </w:rPr>
        <w:t>董仲舒对儒家思想的改造迎合了时代的需要和统治者的需要</w:t>
      </w:r>
      <w:r>
        <w:rPr>
          <w:sz w:val="24"/>
        </w:rPr>
        <w:t>（</w:t>
      </w:r>
      <w:r>
        <w:rPr>
          <w:spacing w:val="-2"/>
          <w:sz w:val="24"/>
        </w:rPr>
        <w:t>加强中央集权和君主权力</w:t>
      </w:r>
      <w:r>
        <w:rPr>
          <w:sz w:val="24"/>
        </w:rPr>
        <w:t>的需要</w:t>
      </w:r>
      <w:r>
        <w:rPr>
          <w:spacing w:val="-120"/>
          <w:sz w:val="24"/>
        </w:rPr>
        <w:t>）</w:t>
      </w:r>
      <w:r>
        <w:rPr>
          <w:sz w:val="24"/>
        </w:rPr>
        <w:t>；</w:t>
      </w:r>
    </w:p>
    <w:p>
      <w:pPr>
        <w:pStyle w:val="9"/>
        <w:numPr>
          <w:ilvl w:val="0"/>
          <w:numId w:val="4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汉武帝采取一系列“罢黜百家，独尊儒术”措施。</w:t>
      </w:r>
    </w:p>
    <w:p>
      <w:pPr>
        <w:pStyle w:val="3"/>
        <w:spacing w:before="8"/>
        <w:rPr>
          <w:sz w:val="19"/>
        </w:rPr>
      </w:pPr>
    </w:p>
    <w:p>
      <w:pPr>
        <w:pStyle w:val="9"/>
        <w:numPr>
          <w:ilvl w:val="0"/>
          <w:numId w:val="3"/>
        </w:numPr>
        <w:tabs>
          <w:tab w:val="left" w:pos="701"/>
        </w:tabs>
        <w:spacing w:before="1" w:line="439" w:lineRule="auto"/>
        <w:ind w:left="820" w:right="3505" w:hanging="720"/>
        <w:rPr>
          <w:sz w:val="24"/>
        </w:rPr>
      </w:pPr>
      <w:r>
        <w:rPr>
          <w:sz w:val="24"/>
        </w:rPr>
        <w:t>①古代希腊：强调人的价值（或人文主义；以人为本</w:t>
      </w:r>
      <w:r>
        <w:rPr>
          <w:spacing w:val="-120"/>
          <w:sz w:val="24"/>
        </w:rPr>
        <w:t>）</w:t>
      </w:r>
      <w:r>
        <w:rPr>
          <w:spacing w:val="-19"/>
          <w:sz w:val="24"/>
        </w:rPr>
        <w:t>。</w:t>
      </w:r>
      <w:r>
        <w:rPr>
          <w:sz w:val="24"/>
        </w:rPr>
        <w:t>古代中国：重民（或：民本、仁政</w:t>
      </w:r>
      <w:r>
        <w:rPr>
          <w:spacing w:val="-120"/>
          <w:sz w:val="24"/>
        </w:rPr>
        <w:t>）</w:t>
      </w:r>
      <w:r>
        <w:rPr>
          <w:sz w:val="24"/>
        </w:rPr>
        <w:t>。</w:t>
      </w:r>
    </w:p>
    <w:p>
      <w:pPr>
        <w:pStyle w:val="3"/>
        <w:spacing w:line="439" w:lineRule="auto"/>
        <w:ind w:left="100" w:right="265" w:firstLine="240"/>
      </w:pPr>
      <w:r>
        <w:rPr>
          <w:spacing w:val="-4"/>
        </w:rPr>
        <w:t>②新观念：天赋人权；主权在民；社会契约；三权分立；开明君主制；民主共和制。</w:t>
      </w:r>
      <w:r>
        <w:t>（</w:t>
      </w:r>
      <w:r>
        <w:rPr>
          <w:spacing w:val="-10"/>
        </w:rPr>
        <w:t>答出</w:t>
      </w:r>
      <w:r>
        <w:t>三点即可）</w:t>
      </w:r>
    </w:p>
    <w:p>
      <w:pPr>
        <w:pStyle w:val="9"/>
        <w:numPr>
          <w:ilvl w:val="0"/>
          <w:numId w:val="3"/>
        </w:numPr>
        <w:tabs>
          <w:tab w:val="left" w:pos="701"/>
        </w:tabs>
        <w:spacing w:before="0"/>
        <w:rPr>
          <w:sz w:val="24"/>
        </w:rPr>
      </w:pPr>
      <w:r>
        <w:rPr>
          <w:sz w:val="24"/>
        </w:rPr>
        <w:t>中国：社会的人；西方：个体的人。</w:t>
      </w:r>
    </w:p>
    <w:p>
      <w:pPr>
        <w:pStyle w:val="3"/>
        <w:spacing w:before="6"/>
        <w:rPr>
          <w:sz w:val="19"/>
        </w:rPr>
      </w:pPr>
    </w:p>
    <w:p>
      <w:pPr>
        <w:pStyle w:val="9"/>
        <w:numPr>
          <w:ilvl w:val="0"/>
          <w:numId w:val="1"/>
        </w:numPr>
        <w:tabs>
          <w:tab w:val="left" w:pos="523"/>
        </w:tabs>
        <w:spacing w:before="0"/>
        <w:rPr>
          <w:sz w:val="24"/>
        </w:rPr>
      </w:pPr>
      <w:r>
        <w:rPr>
          <w:sz w:val="24"/>
        </w:rPr>
        <w:t>东西方文化的交流与传播共同推动了世界的发展与进步。阅读下列材料回答问题：</w:t>
      </w:r>
    </w:p>
    <w:p>
      <w:pPr>
        <w:pStyle w:val="3"/>
        <w:rPr>
          <w:sz w:val="20"/>
        </w:rPr>
      </w:pPr>
    </w:p>
    <w:p>
      <w:pPr>
        <w:pStyle w:val="9"/>
        <w:numPr>
          <w:ilvl w:val="0"/>
          <w:numId w:val="5"/>
        </w:numPr>
        <w:tabs>
          <w:tab w:val="left" w:pos="701"/>
        </w:tabs>
        <w:spacing w:before="0" w:line="439" w:lineRule="auto"/>
        <w:ind w:right="115" w:firstLine="0"/>
        <w:rPr>
          <w:sz w:val="24"/>
        </w:rPr>
      </w:pPr>
      <w:r>
        <w:rPr>
          <w:spacing w:val="-7"/>
          <w:sz w:val="24"/>
        </w:rPr>
        <w:t xml:space="preserve">影响：①造纸术和印刷术的传入欧洲，便利了文化的传播，推动了文艺复兴和宗教改革 </w:t>
      </w:r>
      <w:r>
        <w:rPr>
          <w:spacing w:val="-21"/>
          <w:sz w:val="24"/>
        </w:rPr>
        <w:t>，促进了思想解放；②火药传入欧洲，推动了欧洲火药武器的发展，使封建武士阶层日益衰落</w:t>
      </w:r>
      <w:r>
        <w:rPr>
          <w:sz w:val="24"/>
        </w:rPr>
        <w:t>（ 或为资产阶级革命提供了条件</w:t>
      </w:r>
      <w:r>
        <w:rPr>
          <w:spacing w:val="-12"/>
          <w:sz w:val="24"/>
        </w:rPr>
        <w:t>）</w:t>
      </w:r>
      <w:r>
        <w:rPr>
          <w:spacing w:val="-8"/>
          <w:sz w:val="24"/>
        </w:rPr>
        <w:t>③指南针的使用，为开辟新航路、进行殖民扩张提供了条件</w:t>
      </w:r>
      <w:r>
        <w:rPr>
          <w:spacing w:val="-5"/>
          <w:sz w:val="24"/>
        </w:rPr>
        <w:t>；④促进欧洲封建社会向资本主义社会转型。</w:t>
      </w:r>
    </w:p>
    <w:p>
      <w:pPr>
        <w:pStyle w:val="3"/>
        <w:spacing w:line="301" w:lineRule="exact"/>
        <w:ind w:left="100"/>
      </w:pPr>
      <w:r>
        <w:t>关键成就：①法拉第发现电磁感应现象；②发电机和电动机发明；③长距离输变电技术成熟</w:t>
      </w:r>
    </w:p>
    <w:p>
      <w:pPr>
        <w:pStyle w:val="3"/>
        <w:rPr>
          <w:sz w:val="20"/>
        </w:rPr>
      </w:pPr>
    </w:p>
    <w:p>
      <w:pPr>
        <w:pStyle w:val="9"/>
        <w:numPr>
          <w:ilvl w:val="0"/>
          <w:numId w:val="5"/>
        </w:numPr>
        <w:tabs>
          <w:tab w:val="left" w:pos="701"/>
        </w:tabs>
        <w:spacing w:before="0" w:line="436" w:lineRule="auto"/>
        <w:ind w:right="265" w:firstLine="0"/>
        <w:rPr>
          <w:sz w:val="24"/>
        </w:rPr>
      </w:pPr>
      <w:r>
        <w:rPr>
          <w:sz w:val="24"/>
        </w:rPr>
        <w:t>特点：科学成果从发明到应用的时间越来越快（</w:t>
      </w:r>
      <w:r>
        <w:rPr>
          <w:spacing w:val="-2"/>
          <w:sz w:val="24"/>
        </w:rPr>
        <w:t>或科学成果从发明到转化为生产力的时</w:t>
      </w:r>
      <w:r>
        <w:rPr>
          <w:sz w:val="24"/>
        </w:rPr>
        <w:t>间越来越快）</w:t>
      </w:r>
    </w:p>
    <w:p>
      <w:pPr>
        <w:pStyle w:val="3"/>
        <w:spacing w:before="2" w:line="439" w:lineRule="auto"/>
        <w:ind w:left="100" w:right="237"/>
        <w:jc w:val="both"/>
      </w:pPr>
      <w:r>
        <w:rPr>
          <w:spacing w:val="-9"/>
        </w:rPr>
        <w:t>作用：①蒸汽机的广泛使用，改变了人们生活和工作环境，人类进入到“蒸汽时代”；②电话</w:t>
      </w:r>
      <w:r>
        <w:rPr>
          <w:spacing w:val="-5"/>
        </w:rPr>
        <w:t>为代表通讯技术的广泛运用改变缩短了人们之间的“距离”，改变了人们的交流方式；③电和</w:t>
      </w:r>
      <w:r>
        <w:rPr>
          <w:spacing w:val="-9"/>
        </w:rPr>
        <w:t>电器的广泛使用，使人类进入到“电气时代”；④计算机和信息技术的成熟与广泛使用，使人</w:t>
      </w:r>
      <w:r>
        <w:t>类进入到“信息时代”</w:t>
      </w:r>
    </w:p>
    <w:p>
      <w:pPr>
        <w:spacing w:before="106"/>
        <w:ind w:left="529"/>
        <w:rPr>
          <w:rFonts w:hint="eastAsia"/>
          <w:b/>
          <w:sz w:val="21"/>
        </w:rPr>
      </w:pPr>
    </w:p>
    <w:sectPr>
      <w:pgSz w:w="10380" w:h="14690"/>
      <w:pgMar w:top="860" w:right="640" w:bottom="280" w:left="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5383"/>
    <w:multiLevelType w:val="multilevel"/>
    <w:tmpl w:val="19645383"/>
    <w:lvl w:ilvl="0" w:tentative="0">
      <w:start w:val="26"/>
      <w:numFmt w:val="decimal"/>
      <w:lvlText w:val="%1."/>
      <w:lvlJc w:val="left"/>
      <w:pPr>
        <w:ind w:left="522" w:hanging="423"/>
        <w:jc w:val="left"/>
      </w:pPr>
      <w:rPr>
        <w:rFonts w:hint="default" w:ascii="Calibri" w:hAnsi="Calibri" w:eastAsia="Calibri" w:cs="Calibri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76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33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89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46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03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59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1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72" w:hanging="423"/>
      </w:pPr>
      <w:rPr>
        <w:rFonts w:hint="default"/>
        <w:lang w:val="zh-CN" w:eastAsia="zh-CN" w:bidi="zh-CN"/>
      </w:rPr>
    </w:lvl>
  </w:abstractNum>
  <w:abstractNum w:abstractNumId="1">
    <w:nsid w:val="4D0B5825"/>
    <w:multiLevelType w:val="multilevel"/>
    <w:tmpl w:val="4D0B5825"/>
    <w:lvl w:ilvl="0" w:tentative="0">
      <w:start w:val="1"/>
      <w:numFmt w:val="decimal"/>
      <w:lvlText w:val="（%1）"/>
      <w:lvlJc w:val="left"/>
      <w:pPr>
        <w:ind w:left="820" w:hanging="720"/>
        <w:jc w:val="left"/>
      </w:pPr>
      <w:rPr>
        <w:rFonts w:hint="default" w:ascii="宋体" w:hAnsi="宋体" w:eastAsia="宋体" w:cs="宋体"/>
        <w:spacing w:val="-120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46" w:hanging="7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73" w:hanging="7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99" w:hanging="7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26" w:hanging="7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3" w:hanging="7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79" w:hanging="7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06" w:hanging="7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32" w:hanging="720"/>
      </w:pPr>
      <w:rPr>
        <w:rFonts w:hint="default"/>
        <w:lang w:val="zh-CN" w:eastAsia="zh-CN" w:bidi="zh-CN"/>
      </w:rPr>
    </w:lvl>
  </w:abstractNum>
  <w:abstractNum w:abstractNumId="2">
    <w:nsid w:val="58323D7B"/>
    <w:multiLevelType w:val="multilevel"/>
    <w:tmpl w:val="58323D7B"/>
    <w:lvl w:ilvl="0" w:tentative="0">
      <w:start w:val="1"/>
      <w:numFmt w:val="decimal"/>
      <w:lvlText w:val="（%1）"/>
      <w:lvlJc w:val="left"/>
      <w:pPr>
        <w:ind w:left="100" w:hanging="601"/>
        <w:jc w:val="left"/>
      </w:pPr>
      <w:rPr>
        <w:rFonts w:hint="default" w:ascii="宋体" w:hAnsi="宋体" w:eastAsia="宋体" w:cs="宋体"/>
        <w:spacing w:val="-24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7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95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94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9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91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90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88" w:hanging="601"/>
      </w:pPr>
      <w:rPr>
        <w:rFonts w:hint="default"/>
        <w:lang w:val="zh-CN" w:eastAsia="zh-CN" w:bidi="zh-CN"/>
      </w:rPr>
    </w:lvl>
  </w:abstractNum>
  <w:abstractNum w:abstractNumId="3">
    <w:nsid w:val="610841CF"/>
    <w:multiLevelType w:val="multilevel"/>
    <w:tmpl w:val="610841CF"/>
    <w:lvl w:ilvl="0" w:tentative="0">
      <w:start w:val="1"/>
      <w:numFmt w:val="decimal"/>
      <w:lvlText w:val="（%1）"/>
      <w:lvlJc w:val="left"/>
      <w:pPr>
        <w:ind w:left="70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1"/>
      <w:numFmt w:val="upperLetter"/>
      <w:lvlText w:val="%2."/>
      <w:lvlJc w:val="left"/>
      <w:pPr>
        <w:ind w:left="82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4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7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0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38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6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97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26" w:hanging="241"/>
      </w:pPr>
      <w:rPr>
        <w:rFonts w:hint="default"/>
        <w:lang w:val="zh-CN" w:eastAsia="zh-CN" w:bidi="zh-CN"/>
      </w:rPr>
    </w:lvl>
  </w:abstractNum>
  <w:abstractNum w:abstractNumId="4">
    <w:nsid w:val="6F921390"/>
    <w:multiLevelType w:val="multilevel"/>
    <w:tmpl w:val="6F921390"/>
    <w:lvl w:ilvl="0" w:tentative="0">
      <w:start w:val="1"/>
      <w:numFmt w:val="upperLetter"/>
      <w:lvlText w:val="%1."/>
      <w:lvlJc w:val="left"/>
      <w:pPr>
        <w:ind w:left="82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4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73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9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26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7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0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32" w:hanging="24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D7"/>
    <w:rsid w:val="00027637"/>
    <w:rsid w:val="00B46290"/>
    <w:rsid w:val="00D34FD7"/>
    <w:rsid w:val="00E678E3"/>
    <w:rsid w:val="0EFC2313"/>
    <w:rsid w:val="0F6E3984"/>
    <w:rsid w:val="23F0348C"/>
    <w:rsid w:val="42EC6BE3"/>
    <w:rsid w:val="43AA7DBF"/>
    <w:rsid w:val="47BD6A6D"/>
    <w:rsid w:val="5009234D"/>
    <w:rsid w:val="540B7CEC"/>
    <w:rsid w:val="5A0F64A3"/>
    <w:rsid w:val="5DAD56FA"/>
    <w:rsid w:val="683F3AF4"/>
    <w:rsid w:val="7931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200" w:line="276" w:lineRule="auto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19"/>
      <w:ind w:left="589"/>
      <w:outlineLvl w:val="0"/>
    </w:pPr>
    <w:rPr>
      <w:b/>
      <w:bCs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37"/>
      <w:ind w:left="529"/>
    </w:pPr>
    <w:rPr>
      <w:sz w:val="21"/>
      <w:szCs w:val="21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37"/>
      <w:ind w:left="109" w:firstLine="420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Char"/>
    <w:basedOn w:val="7"/>
    <w:link w:val="4"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763</Words>
  <Characters>4350</Characters>
  <Lines>36</Lines>
  <Paragraphs>10</Paragraphs>
  <TotalTime>1</TotalTime>
  <ScaleCrop>false</ScaleCrop>
  <LinksUpToDate>false</LinksUpToDate>
  <CharactersWithSpaces>5103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2020-11-17T08:30:00Z</dcterms:created>
  <dcterms:modified xsi:type="dcterms:W3CDTF">2020-12-11T08:49:49Z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2052-11.1.0.10132</vt:lpwstr>
  </property>
</Properties>
</file>